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DE" w:rsidRDefault="005F06DE" w:rsidP="005F06DE">
      <w:pPr>
        <w:spacing w:after="0"/>
        <w:contextualSpacing/>
        <w:jc w:val="center"/>
        <w:rPr>
          <w:lang w:val="hy-AM"/>
        </w:rPr>
      </w:pPr>
    </w:p>
    <w:p w:rsidR="005F06DE" w:rsidRPr="00F810A6" w:rsidRDefault="005F06DE" w:rsidP="005F06DE">
      <w:pPr>
        <w:spacing w:after="0"/>
        <w:contextualSpacing/>
        <w:jc w:val="center"/>
        <w:rPr>
          <w:lang w:val="hy-AM"/>
        </w:rPr>
      </w:pPr>
      <w:r>
        <w:rPr>
          <w:lang w:val="hy-AM"/>
        </w:rPr>
        <w:t>ԳՆՄԱՆ ԳՈՐԾԸՆԹԱՑՆԵՐԻ</w:t>
      </w:r>
      <w:r w:rsidRPr="00F810A6">
        <w:rPr>
          <w:lang w:val="hy-AM"/>
        </w:rPr>
        <w:t xml:space="preserve"> ՎԵՐԱԲԵՐՅԱԼ</w:t>
      </w:r>
      <w:r w:rsidRPr="005F06DE">
        <w:rPr>
          <w:lang w:val="hy-AM"/>
        </w:rPr>
        <w:t xml:space="preserve"> </w:t>
      </w:r>
      <w:r>
        <w:rPr>
          <w:lang w:val="hy-AM"/>
        </w:rPr>
        <w:t>ՄԱՍՆԱԿԻՑՆԵՐԻՑ</w:t>
      </w:r>
    </w:p>
    <w:p w:rsidR="005F06DE" w:rsidRPr="00F810A6" w:rsidRDefault="005F06DE" w:rsidP="005F06DE">
      <w:pPr>
        <w:spacing w:after="0"/>
        <w:contextualSpacing/>
        <w:jc w:val="center"/>
        <w:rPr>
          <w:lang w:val="hy-AM"/>
        </w:rPr>
      </w:pPr>
      <w:r w:rsidRPr="00F810A6">
        <w:rPr>
          <w:lang w:val="hy-AM"/>
        </w:rPr>
        <w:t>ՀԱՃԱԽ</w:t>
      </w:r>
      <w:r>
        <w:rPr>
          <w:lang w:val="hy-AM"/>
        </w:rPr>
        <w:t>ԱԿԻ</w:t>
      </w:r>
      <w:r w:rsidRPr="00F810A6">
        <w:rPr>
          <w:lang w:val="hy-AM"/>
        </w:rPr>
        <w:t xml:space="preserve"> </w:t>
      </w:r>
      <w:r>
        <w:rPr>
          <w:lang w:val="hy-AM"/>
        </w:rPr>
        <w:t>ՍՏԱՑՎՈՂ</w:t>
      </w:r>
      <w:r w:rsidRPr="00F810A6">
        <w:rPr>
          <w:lang w:val="hy-AM"/>
        </w:rPr>
        <w:t xml:space="preserve"> </w:t>
      </w:r>
      <w:r>
        <w:rPr>
          <w:lang w:val="hy-AM"/>
        </w:rPr>
        <w:t>ՀԱՐՑԱԴՐՈՒՄՆԵՐ</w:t>
      </w:r>
      <w:r w:rsidRPr="00F810A6">
        <w:rPr>
          <w:lang w:val="hy-AM"/>
        </w:rPr>
        <w:t xml:space="preserve"> ԵՎ</w:t>
      </w:r>
      <w:r>
        <w:rPr>
          <w:lang w:val="hy-AM"/>
        </w:rPr>
        <w:t xml:space="preserve"> ԴՐԱՆՑ ՎԵՐԱԲԵՐՅԱԼ</w:t>
      </w:r>
      <w:r w:rsidRPr="00F810A6">
        <w:rPr>
          <w:lang w:val="hy-AM"/>
        </w:rPr>
        <w:t xml:space="preserve"> </w:t>
      </w:r>
      <w:r>
        <w:rPr>
          <w:lang w:val="hy-AM"/>
        </w:rPr>
        <w:t>ՏՐԱՄԱԴՐՎԱԾ ՊԱՐԶԱԲԱՆՈՒՄՆԵՐ</w:t>
      </w:r>
    </w:p>
    <w:p w:rsidR="00285820" w:rsidRPr="00F810A6" w:rsidRDefault="00285820" w:rsidP="00E56176">
      <w:pPr>
        <w:spacing w:after="0"/>
        <w:contextualSpacing/>
        <w:jc w:val="center"/>
        <w:rPr>
          <w:lang w:val="hy-AM"/>
        </w:rPr>
      </w:pPr>
    </w:p>
    <w:tbl>
      <w:tblPr>
        <w:tblStyle w:val="TableGrid"/>
        <w:tblW w:w="10164" w:type="dxa"/>
        <w:tblInd w:w="-714" w:type="dxa"/>
        <w:tblLook w:val="04A0" w:firstRow="1" w:lastRow="0" w:firstColumn="1" w:lastColumn="0" w:noHBand="0" w:noVBand="1"/>
      </w:tblPr>
      <w:tblGrid>
        <w:gridCol w:w="614"/>
        <w:gridCol w:w="4357"/>
        <w:gridCol w:w="178"/>
        <w:gridCol w:w="4946"/>
        <w:gridCol w:w="69"/>
      </w:tblGrid>
      <w:tr w:rsidR="00285820" w:rsidRPr="00F810A6" w:rsidTr="009124CC">
        <w:trPr>
          <w:gridAfter w:val="1"/>
          <w:wAfter w:w="69" w:type="dxa"/>
          <w:trHeight w:val="799"/>
        </w:trPr>
        <w:tc>
          <w:tcPr>
            <w:tcW w:w="614" w:type="dxa"/>
          </w:tcPr>
          <w:p w:rsidR="00285820" w:rsidRPr="00F810A6" w:rsidRDefault="00285820" w:rsidP="00FB0539">
            <w:pPr>
              <w:jc w:val="center"/>
              <w:rPr>
                <w:lang w:val="hy-AM"/>
              </w:rPr>
            </w:pPr>
            <w:r w:rsidRPr="00F810A6">
              <w:rPr>
                <w:lang w:val="hy-AM"/>
              </w:rPr>
              <w:t>Հ/Հ</w:t>
            </w:r>
          </w:p>
        </w:tc>
        <w:tc>
          <w:tcPr>
            <w:tcW w:w="4535" w:type="dxa"/>
            <w:gridSpan w:val="2"/>
          </w:tcPr>
          <w:p w:rsidR="00285820" w:rsidRPr="00F810A6" w:rsidRDefault="00285820" w:rsidP="00FB0539">
            <w:pPr>
              <w:jc w:val="center"/>
              <w:rPr>
                <w:lang w:val="hy-AM"/>
              </w:rPr>
            </w:pPr>
            <w:r w:rsidRPr="00F810A6">
              <w:rPr>
                <w:lang w:val="hy-AM"/>
              </w:rPr>
              <w:t>Հարց</w:t>
            </w:r>
          </w:p>
        </w:tc>
        <w:tc>
          <w:tcPr>
            <w:tcW w:w="4946" w:type="dxa"/>
          </w:tcPr>
          <w:p w:rsidR="00285820" w:rsidRPr="00F810A6" w:rsidRDefault="00285820" w:rsidP="00FB0539">
            <w:pPr>
              <w:jc w:val="center"/>
              <w:rPr>
                <w:lang w:val="hy-AM"/>
              </w:rPr>
            </w:pPr>
            <w:r w:rsidRPr="00F810A6">
              <w:rPr>
                <w:lang w:val="hy-AM"/>
              </w:rPr>
              <w:t>Պարզաբանում</w:t>
            </w:r>
          </w:p>
        </w:tc>
      </w:tr>
      <w:tr w:rsidR="00285820" w:rsidRPr="0060127A" w:rsidTr="009124CC">
        <w:trPr>
          <w:gridAfter w:val="1"/>
          <w:wAfter w:w="69" w:type="dxa"/>
        </w:trPr>
        <w:tc>
          <w:tcPr>
            <w:tcW w:w="614" w:type="dxa"/>
          </w:tcPr>
          <w:p w:rsidR="00285820" w:rsidRPr="00F810A6" w:rsidRDefault="00285820" w:rsidP="006744D7">
            <w:pPr>
              <w:jc w:val="center"/>
              <w:rPr>
                <w:lang w:val="hy-AM"/>
              </w:rPr>
            </w:pPr>
            <w:r w:rsidRPr="00F810A6">
              <w:rPr>
                <w:lang w:val="hy-AM"/>
              </w:rPr>
              <w:t>1</w:t>
            </w:r>
          </w:p>
        </w:tc>
        <w:tc>
          <w:tcPr>
            <w:tcW w:w="4535" w:type="dxa"/>
            <w:gridSpan w:val="2"/>
          </w:tcPr>
          <w:p w:rsidR="00285820" w:rsidRPr="00F810A6" w:rsidRDefault="006744D7" w:rsidP="006744D7">
            <w:pPr>
              <w:jc w:val="both"/>
              <w:rPr>
                <w:lang w:val="hy-AM"/>
              </w:rPr>
            </w:pPr>
            <w:r w:rsidRPr="00F810A6">
              <w:rPr>
                <w:lang w:val="hy-AM"/>
              </w:rPr>
              <w:t>Եթե մասնակիցը ներառված է  գնումների  գործընթացների</w:t>
            </w:r>
            <w:r w:rsidR="00BC490A">
              <w:rPr>
                <w:lang w:val="hy-AM"/>
              </w:rPr>
              <w:t>ն</w:t>
            </w:r>
            <w:r w:rsidRPr="00F810A6">
              <w:rPr>
                <w:lang w:val="hy-AM"/>
              </w:rPr>
              <w:t xml:space="preserve"> մասնակցելու իրավունք չունեցող մասնակիցների ցուցակում, ապա այդ մասնակցին փոխկապակցված անձը կարո</w:t>
            </w:r>
            <w:r w:rsidRPr="00F810A6">
              <w:rPr>
                <w:rFonts w:eastAsia="Times New Roman" w:cs="Arial"/>
                <w:bCs/>
                <w:szCs w:val="24"/>
                <w:lang w:val="hy-AM"/>
              </w:rPr>
              <w:t>՞ղ է մասնակցել</w:t>
            </w:r>
            <w:r w:rsidRPr="00F810A6">
              <w:rPr>
                <w:lang w:val="hy-AM"/>
              </w:rPr>
              <w:t xml:space="preserve"> գնման մրցակցային ընթացակարգերին: </w:t>
            </w:r>
          </w:p>
        </w:tc>
        <w:tc>
          <w:tcPr>
            <w:tcW w:w="4946" w:type="dxa"/>
          </w:tcPr>
          <w:p w:rsidR="00285820" w:rsidRPr="00F810A6" w:rsidRDefault="00CA661A" w:rsidP="00CA661A">
            <w:pPr>
              <w:jc w:val="both"/>
              <w:rPr>
                <w:rFonts w:asciiTheme="minorHAnsi" w:hAnsiTheme="minorHAnsi"/>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BC490A" w:rsidRPr="0060127A" w:rsidTr="009124CC">
        <w:trPr>
          <w:gridAfter w:val="1"/>
          <w:wAfter w:w="69" w:type="dxa"/>
        </w:trPr>
        <w:tc>
          <w:tcPr>
            <w:tcW w:w="614" w:type="dxa"/>
          </w:tcPr>
          <w:p w:rsidR="00BC490A" w:rsidRPr="00F810A6" w:rsidRDefault="00BC490A" w:rsidP="00BC490A">
            <w:pPr>
              <w:jc w:val="center"/>
              <w:rPr>
                <w:lang w:val="hy-AM"/>
              </w:rPr>
            </w:pPr>
            <w:r>
              <w:rPr>
                <w:lang w:val="hy-AM"/>
              </w:rPr>
              <w:t>2</w:t>
            </w:r>
          </w:p>
        </w:tc>
        <w:tc>
          <w:tcPr>
            <w:tcW w:w="4535" w:type="dxa"/>
            <w:gridSpan w:val="2"/>
          </w:tcPr>
          <w:p w:rsidR="00F67DD7" w:rsidRDefault="000D4761" w:rsidP="00F67DD7">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Այն դեպքում, երբ կազմակերպված գնման ընթացակարգի շրջանակում կիրառելի չէ հայտի ապահովման ներկայացման պահանջը և</w:t>
            </w:r>
            <w:r w:rsidR="000630CF">
              <w:rPr>
                <w:rFonts w:ascii="GHEA Grapalat" w:hAnsi="GHEA Grapalat" w:cs="Arial"/>
                <w:lang w:val="hy-AM"/>
              </w:rPr>
              <w:t xml:space="preserve"> </w:t>
            </w:r>
            <w:r>
              <w:rPr>
                <w:rFonts w:ascii="GHEA Grapalat" w:hAnsi="GHEA Grapalat" w:cs="Arial"/>
                <w:lang w:val="hy-AM"/>
              </w:rPr>
              <w:t xml:space="preserve">այդ ընթացակարգին </w:t>
            </w:r>
            <w:r w:rsidR="006914DD">
              <w:rPr>
                <w:rFonts w:ascii="GHEA Grapalat" w:hAnsi="GHEA Grapalat" w:cs="Arial"/>
                <w:lang w:val="hy-AM"/>
              </w:rPr>
              <w:t>հայտ ներկայացրած մասնակցին փոխկապակցված անձը ներառված է</w:t>
            </w:r>
            <w:r w:rsidR="000630CF">
              <w:rPr>
                <w:rFonts w:ascii="GHEA Grapalat" w:hAnsi="GHEA Grapalat" w:cs="Arial"/>
                <w:lang w:val="hy-AM"/>
              </w:rPr>
              <w:t xml:space="preserve"> </w:t>
            </w:r>
            <w:r w:rsidR="006914DD" w:rsidRPr="00DB6F0B">
              <w:rPr>
                <w:rFonts w:ascii="GHEA Grapalat" w:hAnsi="GHEA Grapalat" w:cs="Arial"/>
                <w:lang w:val="hy-AM"/>
              </w:rPr>
              <w:t>գնումների  գործընթացներին մասնակցելու իրավունք չունեցող մասնակիցների ցուցակում</w:t>
            </w:r>
            <w:r w:rsidR="006914DD">
              <w:rPr>
                <w:rFonts w:ascii="GHEA Grapalat" w:hAnsi="GHEA Grapalat" w:cs="Arial"/>
                <w:lang w:val="hy-AM"/>
              </w:rPr>
              <w:t>, ապա այդ դեպքում տվյալ մասնակ</w:t>
            </w:r>
            <w:r w:rsidR="00F67DD7">
              <w:rPr>
                <w:rFonts w:ascii="GHEA Grapalat" w:hAnsi="GHEA Grapalat" w:cs="Arial"/>
                <w:lang w:val="hy-AM"/>
              </w:rPr>
              <w:t>ցի նկատմամբ կարող է կայացվել նշված ցուցակում ներառելու որոշում՝ հաշվի առնելով</w:t>
            </w:r>
            <w:r w:rsidR="00CC3955" w:rsidRPr="00CC3955">
              <w:rPr>
                <w:rFonts w:ascii="GHEA Grapalat" w:hAnsi="GHEA Grapalat" w:cs="Arial"/>
                <w:lang w:val="hy-AM"/>
              </w:rPr>
              <w:t xml:space="preserve"> </w:t>
            </w:r>
            <w:r w:rsidR="00CC3955">
              <w:rPr>
                <w:rFonts w:ascii="GHEA Grapalat" w:hAnsi="GHEA Grapalat" w:cs="Arial"/>
                <w:lang w:val="hy-AM"/>
              </w:rPr>
              <w:t>նաև</w:t>
            </w:r>
            <w:r w:rsidR="00CA4BE2">
              <w:rPr>
                <w:rFonts w:ascii="GHEA Grapalat" w:hAnsi="GHEA Grapalat" w:cs="Arial"/>
                <w:lang w:val="hy-AM"/>
              </w:rPr>
              <w:t xml:space="preserve"> «Գնումների մասին»</w:t>
            </w:r>
            <w:r w:rsidR="00F67DD7">
              <w:rPr>
                <w:rFonts w:ascii="GHEA Grapalat" w:hAnsi="GHEA Grapalat" w:cs="Arial"/>
                <w:lang w:val="hy-AM"/>
              </w:rPr>
              <w:t xml:space="preserve"> օ</w:t>
            </w:r>
            <w:r w:rsidR="00F67DD7" w:rsidRPr="00DB6F0B">
              <w:rPr>
                <w:rFonts w:ascii="GHEA Grapalat" w:hAnsi="GHEA Grapalat" w:cs="Arial"/>
                <w:lang w:val="hy-AM"/>
              </w:rPr>
              <w:t>րենքի</w:t>
            </w:r>
            <w:r w:rsidR="00CA4BE2">
              <w:rPr>
                <w:rFonts w:ascii="GHEA Grapalat" w:hAnsi="GHEA Grapalat" w:cs="Arial"/>
                <w:lang w:val="hy-AM"/>
              </w:rPr>
              <w:t xml:space="preserve"> </w:t>
            </w:r>
            <w:r w:rsidR="00CA4BE2" w:rsidRPr="00CA4BE2">
              <w:rPr>
                <w:rFonts w:ascii="GHEA Grapalat" w:hAnsi="GHEA Grapalat" w:cs="Arial"/>
                <w:lang w:val="hy-AM"/>
              </w:rPr>
              <w:t>(</w:t>
            </w:r>
            <w:r w:rsidR="00CA4BE2">
              <w:rPr>
                <w:rFonts w:ascii="GHEA Grapalat" w:hAnsi="GHEA Grapalat" w:cs="Arial"/>
                <w:lang w:val="hy-AM"/>
              </w:rPr>
              <w:t>այսուհետ՝ օրենք</w:t>
            </w:r>
            <w:r w:rsidR="00CA4BE2" w:rsidRPr="00CA4BE2">
              <w:rPr>
                <w:rFonts w:ascii="GHEA Grapalat" w:hAnsi="GHEA Grapalat" w:cs="Arial"/>
                <w:lang w:val="hy-AM"/>
              </w:rPr>
              <w:t>)</w:t>
            </w:r>
            <w:r w:rsidR="00F67DD7" w:rsidRPr="00DB6F0B">
              <w:rPr>
                <w:rFonts w:ascii="GHEA Grapalat" w:hAnsi="GHEA Grapalat" w:cs="Arial"/>
                <w:lang w:val="hy-AM"/>
              </w:rPr>
              <w:t xml:space="preserve"> 6-րդ հոդվածի 1-ին մասի 6-րդ կետի «ա» պարբերությամբ սահմանված</w:t>
            </w:r>
            <w:r w:rsidR="00F67DD7">
              <w:rPr>
                <w:rFonts w:ascii="GHEA Grapalat" w:hAnsi="GHEA Grapalat" w:cs="Arial"/>
                <w:lang w:val="hy-AM"/>
              </w:rPr>
              <w:t xml:space="preserve"> կարգավորումը </w:t>
            </w:r>
            <w:r w:rsidR="00F67DD7" w:rsidRPr="00F67DD7">
              <w:rPr>
                <w:rFonts w:ascii="GHEA Grapalat" w:hAnsi="GHEA Grapalat" w:cs="Arial"/>
                <w:lang w:val="hy-AM"/>
              </w:rPr>
              <w:t>(</w:t>
            </w:r>
            <w:r w:rsidR="00F67DD7" w:rsidRPr="00DB6F0B">
              <w:rPr>
                <w:rFonts w:ascii="GHEA Grapalat" w:hAnsi="GHEA Grapalat" w:cs="Arial"/>
                <w:lang w:val="hy-AM"/>
              </w:rPr>
              <w:t xml:space="preserve">մասնակիցն ընդգրկվում է գնումների  գործընթացներին մասնակցելու </w:t>
            </w:r>
            <w:r w:rsidR="00F67DD7" w:rsidRPr="00DB6F0B">
              <w:rPr>
                <w:rFonts w:ascii="GHEA Grapalat" w:hAnsi="GHEA Grapalat" w:cs="Arial"/>
                <w:lang w:val="hy-AM"/>
              </w:rPr>
              <w:lastRenderedPageBreak/>
              <w:t>իրավունք չունեցող մասնակիցների ցուցակում, եթե</w:t>
            </w:r>
            <w:r w:rsidR="00F67DD7"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00F67DD7" w:rsidRPr="00DB6F0B">
              <w:rPr>
                <w:rFonts w:ascii="GHEA Grapalat" w:hAnsi="GHEA Grapalat" w:cs="Arial"/>
                <w:lang w:val="hy-AM"/>
              </w:rPr>
              <w:t xml:space="preserve">դարեցմանը և մասնակիցը հրավերով </w:t>
            </w:r>
            <w:r w:rsidR="00F67DD7" w:rsidRPr="00430D06">
              <w:rPr>
                <w:rFonts w:ascii="GHEA Grapalat" w:hAnsi="GHEA Grapalat" w:cs="Arial"/>
                <w:lang w:val="hy-AM"/>
              </w:rPr>
              <w:t xml:space="preserve"> սահմ</w:t>
            </w:r>
            <w:r w:rsidR="00CC3955">
              <w:rPr>
                <w:rFonts w:ascii="GHEA Grapalat" w:hAnsi="GHEA Grapalat" w:cs="Arial"/>
                <w:lang w:val="hy-AM"/>
              </w:rPr>
              <w:t>անված ժամկետում չի վճարել հայտի</w:t>
            </w:r>
            <w:r w:rsidR="00F67DD7" w:rsidRPr="00430D06">
              <w:rPr>
                <w:rFonts w:ascii="GHEA Grapalat" w:hAnsi="GHEA Grapalat" w:cs="Arial"/>
                <w:lang w:val="hy-AM"/>
              </w:rPr>
              <w:t xml:space="preserve"> </w:t>
            </w:r>
            <w:r w:rsidR="00F67DD7">
              <w:rPr>
                <w:rFonts w:ascii="GHEA Grapalat" w:hAnsi="GHEA Grapalat" w:cs="Arial"/>
                <w:lang w:val="hy-AM"/>
              </w:rPr>
              <w:t>ապահովման գումարը</w:t>
            </w:r>
            <w:r w:rsidR="00F67DD7" w:rsidRPr="00F67DD7">
              <w:rPr>
                <w:rFonts w:ascii="GHEA Grapalat" w:hAnsi="GHEA Grapalat" w:cs="Arial"/>
                <w:lang w:val="hy-AM"/>
              </w:rPr>
              <w:t>)</w:t>
            </w:r>
            <w:r w:rsidR="00F67DD7">
              <w:rPr>
                <w:rFonts w:ascii="GHEA Grapalat" w:hAnsi="GHEA Grapalat" w:cs="Arial"/>
                <w:lang w:val="hy-AM"/>
              </w:rPr>
              <w:t>:</w:t>
            </w:r>
          </w:p>
          <w:p w:rsidR="000630CF"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0630CF" w:rsidRPr="00430D06" w:rsidRDefault="000630CF" w:rsidP="00DB6F0B">
            <w:pPr>
              <w:pStyle w:val="NormalWeb"/>
              <w:shd w:val="clear" w:color="auto" w:fill="FFFFFF"/>
              <w:spacing w:before="0" w:beforeAutospacing="0" w:after="0" w:afterAutospacing="0"/>
              <w:ind w:firstLine="375"/>
              <w:jc w:val="both"/>
              <w:rPr>
                <w:rFonts w:ascii="GHEA Grapalat" w:hAnsi="GHEA Grapalat" w:cs="Arial"/>
                <w:lang w:val="hy-AM"/>
              </w:rPr>
            </w:pPr>
          </w:p>
          <w:p w:rsidR="00430D06" w:rsidRDefault="00430D06" w:rsidP="00E8463F">
            <w:pPr>
              <w:jc w:val="both"/>
              <w:rPr>
                <w:highlight w:val="yellow"/>
                <w:lang w:val="hy-AM"/>
              </w:rPr>
            </w:pPr>
          </w:p>
          <w:p w:rsidR="00430D06" w:rsidRDefault="00430D06" w:rsidP="00E8463F">
            <w:pPr>
              <w:jc w:val="both"/>
              <w:rPr>
                <w:highlight w:val="yellow"/>
                <w:lang w:val="hy-AM"/>
              </w:rPr>
            </w:pPr>
          </w:p>
          <w:p w:rsidR="00BC490A" w:rsidRPr="00D511E6" w:rsidRDefault="00BC490A" w:rsidP="00E8463F">
            <w:pPr>
              <w:jc w:val="both"/>
              <w:rPr>
                <w:highlight w:val="yellow"/>
                <w:lang w:val="hy-AM"/>
              </w:rPr>
            </w:pPr>
          </w:p>
        </w:tc>
        <w:tc>
          <w:tcPr>
            <w:tcW w:w="4946" w:type="dxa"/>
          </w:tcPr>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rsidR="00430D06" w:rsidRPr="00430D06" w:rsidRDefault="00430D06" w:rsidP="00430D06">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sidR="00CC3955">
              <w:rPr>
                <w:rFonts w:ascii="GHEA Grapalat" w:hAnsi="GHEA Grapalat" w:cs="Arial"/>
                <w:lang w:val="hy-AM"/>
              </w:rPr>
              <w:t xml:space="preserve">հանջ և արձանագրվել է  քննարկվող </w:t>
            </w:r>
            <w:r w:rsidRPr="00430D06">
              <w:rPr>
                <w:rFonts w:ascii="GHEA Grapalat" w:hAnsi="GHEA Grapalat" w:cs="Arial"/>
                <w:lang w:val="hy-AM"/>
              </w:rPr>
              <w:t xml:space="preserve">խախտումը, որը հանգեցրել է պատվիրատուի կողմից գնման գործընթացին տվյալ մասնակցի հետագա մասնակցության դադարեցմանը, ապա ձեռնարկվում են միջոցներ մասնակցին </w:t>
            </w:r>
            <w:r w:rsidRPr="00430D06">
              <w:rPr>
                <w:rFonts w:ascii="GHEA Grapalat" w:hAnsi="GHEA Grapalat" w:cs="Arial"/>
                <w:lang w:val="hy-AM"/>
              </w:rPr>
              <w:lastRenderedPageBreak/>
              <w:t>գնումների գործընթացին մասնակցելու իրավունք չունեցող մասնակիցների ցուցակում ներառելու ուղղությամբ:</w:t>
            </w:r>
          </w:p>
          <w:p w:rsidR="00BC490A" w:rsidRPr="00430D06" w:rsidRDefault="00BC490A" w:rsidP="00430D06">
            <w:pPr>
              <w:jc w:val="both"/>
              <w:rPr>
                <w:rFonts w:eastAsia="Times New Roman" w:cs="Arial"/>
                <w:bCs/>
                <w:szCs w:val="24"/>
                <w:lang w:val="hy-AM"/>
              </w:rPr>
            </w:pPr>
          </w:p>
        </w:tc>
      </w:tr>
      <w:tr w:rsidR="00BC490A" w:rsidRPr="0060127A" w:rsidTr="009124CC">
        <w:trPr>
          <w:gridAfter w:val="1"/>
          <w:wAfter w:w="69" w:type="dxa"/>
        </w:trPr>
        <w:tc>
          <w:tcPr>
            <w:tcW w:w="614" w:type="dxa"/>
          </w:tcPr>
          <w:p w:rsidR="00BC490A" w:rsidRPr="00F810A6" w:rsidRDefault="00D511E6" w:rsidP="00BC490A">
            <w:pPr>
              <w:jc w:val="center"/>
              <w:rPr>
                <w:lang w:val="hy-AM"/>
              </w:rPr>
            </w:pPr>
            <w:r>
              <w:rPr>
                <w:lang w:val="hy-AM"/>
              </w:rPr>
              <w:lastRenderedPageBreak/>
              <w:t>3</w:t>
            </w:r>
          </w:p>
        </w:tc>
        <w:tc>
          <w:tcPr>
            <w:tcW w:w="4535" w:type="dxa"/>
            <w:gridSpan w:val="2"/>
          </w:tcPr>
          <w:p w:rsidR="00BC490A" w:rsidRPr="00F810A6" w:rsidRDefault="00BC490A" w:rsidP="00BC490A">
            <w:pPr>
              <w:jc w:val="both"/>
              <w:rPr>
                <w:lang w:val="hy-AM"/>
              </w:rPr>
            </w:pPr>
            <w:r w:rsidRPr="00F810A6">
              <w:rPr>
                <w:lang w:val="hy-AM"/>
              </w:rPr>
              <w:t>Եթե մասնակիցը հայտը ներկայացնելու օրվա դրությամբ ունի ժամկետանց հարկային պարտավորություններ, ապա վերջինիս հայտը ենթակա</w:t>
            </w:r>
            <w:r w:rsidRPr="00F810A6">
              <w:rPr>
                <w:rFonts w:eastAsia="Times New Roman" w:cs="Arial"/>
                <w:bCs/>
                <w:szCs w:val="24"/>
                <w:lang w:val="hy-AM"/>
              </w:rPr>
              <w:t>՞</w:t>
            </w:r>
            <w:r w:rsidRPr="00F810A6">
              <w:rPr>
                <w:lang w:val="hy-AM"/>
              </w:rPr>
              <w:t xml:space="preserve"> է շտկման կամ մերժման, թե</w:t>
            </w:r>
            <w:r w:rsidRPr="00F810A6">
              <w:rPr>
                <w:rFonts w:eastAsia="Times New Roman" w:cs="Arial"/>
                <w:bCs/>
                <w:szCs w:val="24"/>
                <w:lang w:val="hy-AM"/>
              </w:rPr>
              <w:t>՝</w:t>
            </w:r>
            <w:r w:rsidRPr="00F810A6">
              <w:rPr>
                <w:lang w:val="hy-AM"/>
              </w:rPr>
              <w:t xml:space="preserve"> ոչ:</w:t>
            </w:r>
          </w:p>
        </w:tc>
        <w:tc>
          <w:tcPr>
            <w:tcW w:w="4946" w:type="dxa"/>
          </w:tcPr>
          <w:p w:rsidR="00BC490A" w:rsidRPr="00F810A6" w:rsidRDefault="00BC490A" w:rsidP="00BC490A">
            <w:pPr>
              <w:jc w:val="both"/>
              <w:rPr>
                <w:lang w:val="hy-AM"/>
              </w:rPr>
            </w:pPr>
            <w:r w:rsidRPr="00F810A6">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w:t>
            </w:r>
            <w:r w:rsidR="00001CFB">
              <w:rPr>
                <w:lang w:val="hy-AM"/>
              </w:rPr>
              <w:t>տ</w:t>
            </w:r>
            <w:r w:rsidRPr="00F810A6">
              <w:rPr>
                <w:lang w:val="hy-AM"/>
              </w:rPr>
              <w:t>կելու անհրաժեշտություն:</w:t>
            </w:r>
          </w:p>
        </w:tc>
      </w:tr>
      <w:tr w:rsidR="00BC490A" w:rsidRPr="0060127A" w:rsidTr="009124CC">
        <w:trPr>
          <w:gridAfter w:val="1"/>
          <w:wAfter w:w="69" w:type="dxa"/>
        </w:trPr>
        <w:tc>
          <w:tcPr>
            <w:tcW w:w="614" w:type="dxa"/>
          </w:tcPr>
          <w:p w:rsidR="00BC490A" w:rsidRPr="00F810A6" w:rsidRDefault="00D511E6" w:rsidP="00BC490A">
            <w:pPr>
              <w:jc w:val="center"/>
              <w:rPr>
                <w:lang w:val="hy-AM"/>
              </w:rPr>
            </w:pPr>
            <w:r>
              <w:rPr>
                <w:lang w:val="hy-AM"/>
              </w:rPr>
              <w:t>4</w:t>
            </w:r>
          </w:p>
        </w:tc>
        <w:tc>
          <w:tcPr>
            <w:tcW w:w="4535" w:type="dxa"/>
            <w:gridSpan w:val="2"/>
          </w:tcPr>
          <w:p w:rsidR="00BC490A" w:rsidRPr="00F810A6" w:rsidRDefault="00BC490A" w:rsidP="00BC490A">
            <w:pPr>
              <w:jc w:val="both"/>
              <w:rPr>
                <w:lang w:val="hy-AM"/>
              </w:rPr>
            </w:pPr>
            <w:r w:rsidRPr="00F810A6">
              <w:rPr>
                <w:lang w:val="hy-AM"/>
              </w:rPr>
              <w:t>Մասնակիցների կողմից ներկայացվող ապահովումների չափերը պետք է հաշվարկել գնման գնի, թե</w:t>
            </w:r>
            <w:r w:rsidRPr="00F810A6">
              <w:rPr>
                <w:rFonts w:eastAsia="Times New Roman" w:cs="Arial"/>
                <w:bCs/>
                <w:szCs w:val="24"/>
                <w:lang w:val="hy-AM"/>
              </w:rPr>
              <w:t>՞</w:t>
            </w:r>
            <w:r w:rsidRPr="00F810A6">
              <w:rPr>
                <w:lang w:val="hy-AM"/>
              </w:rPr>
              <w:t xml:space="preserve"> գնային առաջարկի նկատմամբ:</w:t>
            </w:r>
          </w:p>
        </w:tc>
        <w:tc>
          <w:tcPr>
            <w:tcW w:w="4946" w:type="dxa"/>
          </w:tcPr>
          <w:p w:rsidR="00BC490A" w:rsidRPr="00F810A6" w:rsidRDefault="00BC490A" w:rsidP="00BC490A">
            <w:pPr>
              <w:jc w:val="both"/>
              <w:rPr>
                <w:lang w:val="hy-AM"/>
              </w:rPr>
            </w:pPr>
            <w:r w:rsidRPr="00F810A6">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BC490A" w:rsidRPr="0060127A" w:rsidTr="009124CC">
        <w:trPr>
          <w:gridAfter w:val="1"/>
          <w:wAfter w:w="69" w:type="dxa"/>
        </w:trPr>
        <w:tc>
          <w:tcPr>
            <w:tcW w:w="614" w:type="dxa"/>
          </w:tcPr>
          <w:p w:rsidR="00BC490A" w:rsidRPr="00F810A6" w:rsidRDefault="00D511E6" w:rsidP="00BC490A">
            <w:pPr>
              <w:jc w:val="center"/>
              <w:rPr>
                <w:lang w:val="hy-AM"/>
              </w:rPr>
            </w:pPr>
            <w:r>
              <w:rPr>
                <w:lang w:val="hy-AM"/>
              </w:rPr>
              <w:t>5</w:t>
            </w:r>
          </w:p>
        </w:tc>
        <w:tc>
          <w:tcPr>
            <w:tcW w:w="4535" w:type="dxa"/>
            <w:gridSpan w:val="2"/>
          </w:tcPr>
          <w:p w:rsidR="00BC490A" w:rsidRPr="00F810A6" w:rsidRDefault="00BC490A" w:rsidP="00BC490A">
            <w:pPr>
              <w:jc w:val="both"/>
              <w:rPr>
                <w:lang w:val="hy-AM"/>
              </w:rPr>
            </w:pPr>
            <w:r w:rsidRPr="00F810A6">
              <w:rPr>
                <w:lang w:val="hy-AM"/>
              </w:rPr>
              <w:t>Եթե տեխնիկական վրիպակի պատճառով ներկայացվել է ակնհայտորեն ցածր գնային առաջարկ, ապա այն ենթակա</w:t>
            </w:r>
            <w:r w:rsidRPr="00F810A6">
              <w:rPr>
                <w:rFonts w:eastAsia="Times New Roman" w:cs="Arial"/>
                <w:bCs/>
                <w:szCs w:val="24"/>
                <w:lang w:val="hy-AM"/>
              </w:rPr>
              <w:t>՞</w:t>
            </w:r>
            <w:r w:rsidRPr="00F810A6">
              <w:rPr>
                <w:lang w:val="hy-AM"/>
              </w:rPr>
              <w:t xml:space="preserve"> է շտկմա, թե՝ ոչ:</w:t>
            </w:r>
          </w:p>
        </w:tc>
        <w:tc>
          <w:tcPr>
            <w:tcW w:w="4946" w:type="dxa"/>
          </w:tcPr>
          <w:p w:rsidR="00BC490A" w:rsidRPr="00F810A6" w:rsidRDefault="00BC490A" w:rsidP="00BC490A">
            <w:pPr>
              <w:jc w:val="both"/>
              <w:rPr>
                <w:lang w:val="hy-AM"/>
              </w:rPr>
            </w:pPr>
            <w:r w:rsidRPr="00F810A6">
              <w:rPr>
                <w:lang w:val="hy-AM"/>
              </w:rPr>
              <w:t>Գնային առաջարկը նշված հիմքով ենթակա չէ շտկման:</w:t>
            </w:r>
          </w:p>
          <w:p w:rsidR="00BC490A" w:rsidRPr="00F810A6" w:rsidRDefault="00BC490A" w:rsidP="00BC490A">
            <w:pPr>
              <w:jc w:val="both"/>
              <w:rPr>
                <w:rFonts w:asciiTheme="minorHAnsi" w:hAnsiTheme="minorHAnsi"/>
                <w:lang w:val="hy-AM"/>
              </w:rPr>
            </w:pPr>
            <w:r w:rsidRPr="00F810A6">
              <w:rPr>
                <w:lang w:val="hy-AM"/>
              </w:rPr>
              <w:t xml:space="preserve"> Միաժամանակ,</w:t>
            </w:r>
            <w:r w:rsidR="00CA4BE2">
              <w:rPr>
                <w:lang w:val="hy-AM"/>
              </w:rPr>
              <w:t xml:space="preserve"> ՀՀ կառավարության 04.05.2017թ. N 526-Ն որոշմամբ հաստատված կարգի </w:t>
            </w:r>
            <w:r w:rsidR="00CA4BE2" w:rsidRPr="008F5FD6">
              <w:rPr>
                <w:lang w:val="hy-AM"/>
              </w:rPr>
              <w:t>(</w:t>
            </w:r>
            <w:r w:rsidR="00CA4BE2">
              <w:rPr>
                <w:lang w:val="hy-AM"/>
              </w:rPr>
              <w:t>այսուհետ՝ կարգ</w:t>
            </w:r>
            <w:r w:rsidR="00CA4BE2" w:rsidRPr="008F5FD6">
              <w:rPr>
                <w:lang w:val="hy-AM"/>
              </w:rPr>
              <w:t>)</w:t>
            </w:r>
            <w:r w:rsidRPr="00F810A6">
              <w:rPr>
                <w:lang w:val="hy-AM"/>
              </w:rPr>
              <w:t xml:space="preserve">  32-րդ կետի 2-րդ ենթակետով սահմանված են գնային առաջարկներում հանդիպող հնարավոր այն վրիպակները, որոնց </w:t>
            </w:r>
            <w:r w:rsidRPr="00F810A6">
              <w:rPr>
                <w:lang w:val="hy-AM"/>
              </w:rPr>
              <w:lastRenderedPageBreak/>
              <w:t>պարագայում մասնակցի հայտը ենթակա չէ մերժման</w:t>
            </w:r>
            <w:r w:rsidR="00D511E6">
              <w:rPr>
                <w:lang w:val="hy-AM"/>
              </w:rPr>
              <w:t>:</w:t>
            </w:r>
          </w:p>
        </w:tc>
      </w:tr>
      <w:tr w:rsidR="00BC490A" w:rsidRPr="0060127A" w:rsidTr="009124CC">
        <w:trPr>
          <w:gridAfter w:val="1"/>
          <w:wAfter w:w="69" w:type="dxa"/>
        </w:trPr>
        <w:tc>
          <w:tcPr>
            <w:tcW w:w="614" w:type="dxa"/>
          </w:tcPr>
          <w:p w:rsidR="00BC490A" w:rsidRPr="00F810A6" w:rsidRDefault="00AC7BA7" w:rsidP="00BC490A">
            <w:pPr>
              <w:jc w:val="center"/>
              <w:rPr>
                <w:lang w:val="hy-AM"/>
              </w:rPr>
            </w:pPr>
            <w:r>
              <w:rPr>
                <w:lang w:val="hy-AM"/>
              </w:rPr>
              <w:lastRenderedPageBreak/>
              <w:t>6</w:t>
            </w:r>
          </w:p>
        </w:tc>
        <w:tc>
          <w:tcPr>
            <w:tcW w:w="4535" w:type="dxa"/>
            <w:gridSpan w:val="2"/>
          </w:tcPr>
          <w:p w:rsidR="00BC490A" w:rsidRPr="00F810A6" w:rsidRDefault="00BC490A" w:rsidP="00BC490A">
            <w:pPr>
              <w:jc w:val="both"/>
              <w:rPr>
                <w:lang w:val="hy-AM"/>
              </w:rPr>
            </w:pPr>
            <w:r w:rsidRPr="00F810A6">
              <w:rPr>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F810A6">
              <w:rPr>
                <w:rFonts w:eastAsia="Times New Roman" w:cs="Arial"/>
                <w:bCs/>
                <w:szCs w:val="24"/>
                <w:lang w:val="hy-AM"/>
              </w:rPr>
              <w:t>՞</w:t>
            </w:r>
            <w:r w:rsidRPr="00F810A6">
              <w:rPr>
                <w:lang w:val="hy-AM"/>
              </w:rPr>
              <w:t>մ են թե՝ ոչ:</w:t>
            </w:r>
          </w:p>
        </w:tc>
        <w:tc>
          <w:tcPr>
            <w:tcW w:w="4946" w:type="dxa"/>
          </w:tcPr>
          <w:p w:rsidR="00BC490A" w:rsidRPr="00F810A6" w:rsidRDefault="00BC490A" w:rsidP="00BC490A">
            <w:pPr>
              <w:jc w:val="both"/>
              <w:rPr>
                <w:lang w:val="hy-AM"/>
              </w:rPr>
            </w:pPr>
            <w:r w:rsidRPr="00F810A6">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BC490A" w:rsidRPr="0060127A" w:rsidTr="009124CC">
        <w:trPr>
          <w:gridAfter w:val="1"/>
          <w:wAfter w:w="69" w:type="dxa"/>
        </w:trPr>
        <w:tc>
          <w:tcPr>
            <w:tcW w:w="614" w:type="dxa"/>
          </w:tcPr>
          <w:p w:rsidR="00BC490A" w:rsidRPr="00F810A6" w:rsidRDefault="00AC7BA7" w:rsidP="00BC490A">
            <w:pPr>
              <w:jc w:val="center"/>
              <w:rPr>
                <w:lang w:val="hy-AM"/>
              </w:rPr>
            </w:pPr>
            <w:r>
              <w:rPr>
                <w:lang w:val="hy-AM"/>
              </w:rPr>
              <w:t>7</w:t>
            </w:r>
          </w:p>
        </w:tc>
        <w:tc>
          <w:tcPr>
            <w:tcW w:w="4535" w:type="dxa"/>
            <w:gridSpan w:val="2"/>
          </w:tcPr>
          <w:p w:rsidR="00BC490A" w:rsidRPr="00F810A6" w:rsidRDefault="00BC490A" w:rsidP="00BC490A">
            <w:pPr>
              <w:jc w:val="both"/>
              <w:rPr>
                <w:lang w:val="hy-AM"/>
              </w:rPr>
            </w:pPr>
            <w:r w:rsidRPr="00F810A6">
              <w:rPr>
                <w:lang w:val="hy-AM"/>
              </w:rPr>
              <w:t>Առաջին տեղը զբաղեցրած մասնակցի կողմից շտկված հայտին ծանոթանալու իրավունք ունե</w:t>
            </w:r>
            <w:r w:rsidRPr="00F810A6">
              <w:rPr>
                <w:rFonts w:eastAsia="Times New Roman" w:cs="Arial"/>
                <w:bCs/>
                <w:szCs w:val="24"/>
                <w:lang w:val="hy-AM"/>
              </w:rPr>
              <w:t>՞</w:t>
            </w:r>
            <w:r w:rsidRPr="00F810A6">
              <w:rPr>
                <w:lang w:val="hy-AM"/>
              </w:rPr>
              <w:t>ն հաջորդաբար տեղեր զբաղեցրած մասնակիցները:</w:t>
            </w:r>
          </w:p>
        </w:tc>
        <w:tc>
          <w:tcPr>
            <w:tcW w:w="4946" w:type="dxa"/>
          </w:tcPr>
          <w:p w:rsidR="00BC490A" w:rsidRPr="00F810A6" w:rsidRDefault="00BC490A" w:rsidP="00BC490A">
            <w:pPr>
              <w:jc w:val="both"/>
              <w:rPr>
                <w:rFonts w:asciiTheme="minorHAnsi" w:hAnsiTheme="minorHAnsi"/>
                <w:lang w:val="hy-AM"/>
              </w:rPr>
            </w:pPr>
            <w:r w:rsidRPr="00F810A6">
              <w:rPr>
                <w:lang w:val="hy-AM"/>
              </w:rPr>
              <w:t>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F810A6">
              <w:rPr>
                <w:rFonts w:cs="Times New Roman"/>
                <w:szCs w:val="24"/>
                <w:lang w:val="hy-AM"/>
              </w:rPr>
              <w:t>:</w:t>
            </w:r>
          </w:p>
        </w:tc>
      </w:tr>
      <w:tr w:rsidR="00BC490A" w:rsidRPr="0060127A" w:rsidTr="009124CC">
        <w:trPr>
          <w:gridAfter w:val="1"/>
          <w:wAfter w:w="69" w:type="dxa"/>
        </w:trPr>
        <w:tc>
          <w:tcPr>
            <w:tcW w:w="614" w:type="dxa"/>
          </w:tcPr>
          <w:p w:rsidR="00BC490A" w:rsidRPr="00F810A6" w:rsidRDefault="00AC7BA7" w:rsidP="00BC490A">
            <w:pPr>
              <w:jc w:val="center"/>
              <w:rPr>
                <w:lang w:val="hy-AM"/>
              </w:rPr>
            </w:pPr>
            <w:r>
              <w:rPr>
                <w:lang w:val="hy-AM"/>
              </w:rPr>
              <w:t>8</w:t>
            </w:r>
          </w:p>
        </w:tc>
        <w:tc>
          <w:tcPr>
            <w:tcW w:w="4535" w:type="dxa"/>
            <w:gridSpan w:val="2"/>
          </w:tcPr>
          <w:p w:rsidR="00BC490A" w:rsidRPr="00F810A6" w:rsidRDefault="00BC490A" w:rsidP="00BC490A">
            <w:pPr>
              <w:jc w:val="both"/>
              <w:rPr>
                <w:lang w:val="hy-AM"/>
              </w:rPr>
            </w:pPr>
            <w:r w:rsidRPr="00F810A6">
              <w:rPr>
                <w:lang w:val="hy-AM"/>
              </w:rPr>
              <w:t>Ու</w:t>
            </w:r>
            <w:r w:rsidRPr="00F810A6">
              <w:rPr>
                <w:rFonts w:eastAsia="Times New Roman" w:cs="Arial"/>
                <w:bCs/>
                <w:szCs w:val="24"/>
                <w:lang w:val="hy-AM"/>
              </w:rPr>
              <w:t>՞</w:t>
            </w:r>
            <w:r w:rsidRPr="00F810A6">
              <w:rPr>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4946" w:type="dxa"/>
          </w:tcPr>
          <w:p w:rsidR="00BC490A" w:rsidRPr="00F810A6" w:rsidRDefault="00BC490A" w:rsidP="00BC490A">
            <w:pPr>
              <w:jc w:val="both"/>
              <w:rPr>
                <w:lang w:val="hy-AM"/>
              </w:rPr>
            </w:pPr>
            <w:r w:rsidRPr="00F810A6">
              <w:rPr>
                <w:lang w:val="hy-AM"/>
              </w:rPr>
              <w:t>Նշված ցուցակում մասնակցելու ներառելու որոշումը կայացվում է պատվիրատուի ղեկավարի կողմից:</w:t>
            </w:r>
          </w:p>
        </w:tc>
      </w:tr>
      <w:tr w:rsidR="00BC490A" w:rsidRPr="0060127A" w:rsidTr="009124CC">
        <w:trPr>
          <w:gridAfter w:val="1"/>
          <w:wAfter w:w="69" w:type="dxa"/>
        </w:trPr>
        <w:tc>
          <w:tcPr>
            <w:tcW w:w="614" w:type="dxa"/>
          </w:tcPr>
          <w:p w:rsidR="00BC490A" w:rsidRPr="00F810A6" w:rsidRDefault="00AC7BA7" w:rsidP="00BC490A">
            <w:pPr>
              <w:jc w:val="center"/>
              <w:rPr>
                <w:lang w:val="hy-AM"/>
              </w:rPr>
            </w:pPr>
            <w:r>
              <w:rPr>
                <w:lang w:val="hy-AM"/>
              </w:rPr>
              <w:t>9</w:t>
            </w:r>
          </w:p>
        </w:tc>
        <w:tc>
          <w:tcPr>
            <w:tcW w:w="4535" w:type="dxa"/>
            <w:gridSpan w:val="2"/>
          </w:tcPr>
          <w:p w:rsidR="00BC490A" w:rsidRPr="00F810A6" w:rsidRDefault="00BC490A" w:rsidP="00BC490A">
            <w:pPr>
              <w:jc w:val="both"/>
              <w:rPr>
                <w:lang w:val="hy-AM"/>
              </w:rPr>
            </w:pPr>
            <w:r w:rsidRPr="00F810A6">
              <w:rPr>
                <w:lang w:val="hy-AM"/>
              </w:rPr>
              <w:t>Պատվիրատուն ի</w:t>
            </w:r>
            <w:r w:rsidRPr="00F810A6">
              <w:rPr>
                <w:rFonts w:eastAsia="Times New Roman" w:cs="Arial"/>
                <w:bCs/>
                <w:szCs w:val="24"/>
                <w:lang w:val="hy-AM"/>
              </w:rPr>
              <w:t>՞</w:t>
            </w:r>
            <w:r w:rsidRPr="00F810A6">
              <w:rPr>
                <w:lang w:val="hy-AM"/>
              </w:rPr>
              <w:t>նչ ժամկետներում է պարտավոր ստորագրել հանձնման-ընդունման արձանագրությունը:</w:t>
            </w:r>
          </w:p>
        </w:tc>
        <w:tc>
          <w:tcPr>
            <w:tcW w:w="4946" w:type="dxa"/>
          </w:tcPr>
          <w:p w:rsidR="00BC490A" w:rsidRPr="00F810A6" w:rsidRDefault="00BC490A" w:rsidP="00BC490A">
            <w:pPr>
              <w:jc w:val="both"/>
              <w:rPr>
                <w:lang w:val="hy-AM"/>
              </w:rPr>
            </w:pPr>
            <w:r w:rsidRPr="00F810A6">
              <w:rPr>
                <w:lang w:val="hy-AM"/>
              </w:rPr>
              <w:t xml:space="preserve">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w:t>
            </w:r>
            <w:r w:rsidRPr="00F810A6">
              <w:rPr>
                <w:lang w:val="hy-AM"/>
              </w:rPr>
              <w:lastRenderedPageBreak/>
              <w:t>ամրագրվում է երկկողմ հաստատված փաստաթղթով՝ նշելով փաստաթղթի կազմման ամսաթիվը:</w:t>
            </w:r>
          </w:p>
        </w:tc>
      </w:tr>
      <w:tr w:rsidR="00BC490A" w:rsidRPr="0060127A" w:rsidTr="009124CC">
        <w:trPr>
          <w:gridAfter w:val="1"/>
          <w:wAfter w:w="69" w:type="dxa"/>
        </w:trPr>
        <w:tc>
          <w:tcPr>
            <w:tcW w:w="614" w:type="dxa"/>
          </w:tcPr>
          <w:p w:rsidR="00BC490A" w:rsidRPr="00F810A6" w:rsidRDefault="00AC7BA7" w:rsidP="00BC490A">
            <w:pPr>
              <w:jc w:val="center"/>
              <w:rPr>
                <w:lang w:val="hy-AM"/>
              </w:rPr>
            </w:pPr>
            <w:r>
              <w:rPr>
                <w:lang w:val="hy-AM"/>
              </w:rPr>
              <w:lastRenderedPageBreak/>
              <w:t>10</w:t>
            </w:r>
          </w:p>
        </w:tc>
        <w:tc>
          <w:tcPr>
            <w:tcW w:w="4535" w:type="dxa"/>
            <w:gridSpan w:val="2"/>
          </w:tcPr>
          <w:p w:rsidR="00BC490A" w:rsidRPr="00F810A6" w:rsidRDefault="00BC490A" w:rsidP="00BC490A">
            <w:pPr>
              <w:jc w:val="both"/>
              <w:rPr>
                <w:lang w:val="hy-AM"/>
              </w:rPr>
            </w:pPr>
            <w:r w:rsidRPr="00F810A6">
              <w:rPr>
                <w:lang w:val="hy-AM"/>
              </w:rPr>
              <w:t>ՊՈԱԿ-ների հետ պայմանագրեր կնքած մասնակիցներին ի</w:t>
            </w:r>
            <w:r w:rsidRPr="00F810A6">
              <w:rPr>
                <w:rFonts w:eastAsia="Times New Roman" w:cs="Arial"/>
                <w:bCs/>
                <w:szCs w:val="24"/>
                <w:lang w:val="hy-AM"/>
              </w:rPr>
              <w:t>՞</w:t>
            </w:r>
            <w:r w:rsidRPr="00F810A6">
              <w:rPr>
                <w:lang w:val="hy-AM"/>
              </w:rPr>
              <w:t>նչ ժամկետներում պետք է կատարվեն վճարումները:</w:t>
            </w:r>
          </w:p>
        </w:tc>
        <w:tc>
          <w:tcPr>
            <w:tcW w:w="4946" w:type="dxa"/>
          </w:tcPr>
          <w:p w:rsidR="00BC490A" w:rsidRPr="00F810A6" w:rsidRDefault="00BC490A" w:rsidP="00BC490A">
            <w:pPr>
              <w:jc w:val="both"/>
              <w:rPr>
                <w:lang w:val="hy-AM"/>
              </w:rPr>
            </w:pPr>
            <w:r w:rsidRPr="00F810A6">
              <w:rPr>
                <w:lang w:val="hy-AM"/>
              </w:rPr>
              <w:t>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և արձանագրության պատճենը մուտքագրում է լիազորված մարմնի գանձապետական համակարգ:</w:t>
            </w:r>
          </w:p>
          <w:p w:rsidR="00BC490A" w:rsidRPr="00F810A6" w:rsidRDefault="00BC490A" w:rsidP="00BC490A">
            <w:pPr>
              <w:jc w:val="both"/>
              <w:rPr>
                <w:rFonts w:asciiTheme="minorHAnsi" w:hAnsiTheme="minorHAnsi"/>
                <w:lang w:val="hy-AM"/>
              </w:rPr>
            </w:pPr>
            <w:r w:rsidRPr="00F810A6">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BC490A" w:rsidRPr="0060127A" w:rsidTr="009124CC">
        <w:trPr>
          <w:gridAfter w:val="1"/>
          <w:wAfter w:w="69" w:type="dxa"/>
        </w:trPr>
        <w:tc>
          <w:tcPr>
            <w:tcW w:w="614" w:type="dxa"/>
          </w:tcPr>
          <w:p w:rsidR="00BC490A" w:rsidRPr="00F810A6" w:rsidRDefault="000F7FB0" w:rsidP="00BC490A">
            <w:pPr>
              <w:jc w:val="center"/>
              <w:rPr>
                <w:lang w:val="hy-AM"/>
              </w:rPr>
            </w:pPr>
            <w:r>
              <w:rPr>
                <w:lang w:val="hy-AM"/>
              </w:rPr>
              <w:t>11</w:t>
            </w:r>
          </w:p>
        </w:tc>
        <w:tc>
          <w:tcPr>
            <w:tcW w:w="4535" w:type="dxa"/>
            <w:gridSpan w:val="2"/>
          </w:tcPr>
          <w:p w:rsidR="00BC490A" w:rsidRPr="00F810A6" w:rsidRDefault="00BC490A" w:rsidP="00BC490A">
            <w:pPr>
              <w:jc w:val="both"/>
              <w:rPr>
                <w:lang w:val="hy-AM"/>
              </w:rPr>
            </w:pPr>
            <w:r w:rsidRPr="00F810A6">
              <w:rPr>
                <w:lang w:val="hy-AM"/>
              </w:rPr>
              <w:t>Պատվիրատուն կարո</w:t>
            </w:r>
            <w:r w:rsidRPr="00F810A6">
              <w:rPr>
                <w:rFonts w:eastAsia="Times New Roman" w:cs="Arial"/>
                <w:bCs/>
                <w:szCs w:val="24"/>
                <w:lang w:val="hy-AM"/>
              </w:rPr>
              <w:t>՞</w:t>
            </w:r>
            <w:r w:rsidRPr="00F810A6">
              <w:rPr>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4946" w:type="dxa"/>
          </w:tcPr>
          <w:p w:rsidR="00BC490A" w:rsidRPr="00906A11" w:rsidRDefault="00BC490A" w:rsidP="00BC490A">
            <w:pPr>
              <w:jc w:val="both"/>
              <w:rPr>
                <w:lang w:val="hy-AM"/>
              </w:rPr>
            </w:pPr>
            <w:r w:rsidRPr="00F810A6">
              <w:rPr>
                <w:lang w:val="hy-AM"/>
              </w:rPr>
              <w:t xml:space="preserve">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w:t>
            </w:r>
            <w:r w:rsidRPr="00F810A6">
              <w:rPr>
                <w:lang w:val="hy-AM"/>
              </w:rPr>
              <w:lastRenderedPageBreak/>
              <w:t>կատարվելու օրվանից տասնհինգ աշխատանքային օրվա ընթացքում</w:t>
            </w:r>
            <w:r w:rsidR="000F7FB0">
              <w:rPr>
                <w:lang w:val="hy-AM"/>
              </w:rPr>
              <w:t>:</w:t>
            </w:r>
          </w:p>
        </w:tc>
      </w:tr>
      <w:tr w:rsidR="00C32840" w:rsidRPr="0060127A" w:rsidTr="009124CC">
        <w:trPr>
          <w:gridAfter w:val="1"/>
          <w:wAfter w:w="69" w:type="dxa"/>
        </w:trPr>
        <w:tc>
          <w:tcPr>
            <w:tcW w:w="614" w:type="dxa"/>
          </w:tcPr>
          <w:p w:rsidR="00C32840" w:rsidRDefault="00C32840" w:rsidP="00BC490A">
            <w:pPr>
              <w:jc w:val="center"/>
              <w:rPr>
                <w:lang w:val="hy-AM"/>
              </w:rPr>
            </w:pPr>
            <w:r>
              <w:rPr>
                <w:lang w:val="hy-AM"/>
              </w:rPr>
              <w:lastRenderedPageBreak/>
              <w:t>12</w:t>
            </w:r>
          </w:p>
        </w:tc>
        <w:tc>
          <w:tcPr>
            <w:tcW w:w="4535" w:type="dxa"/>
            <w:gridSpan w:val="2"/>
          </w:tcPr>
          <w:p w:rsidR="00C32840" w:rsidRPr="00F810A6" w:rsidRDefault="00C32840" w:rsidP="00BC490A">
            <w:pPr>
              <w:jc w:val="both"/>
              <w:rPr>
                <w:lang w:val="hy-AM"/>
              </w:rPr>
            </w:pPr>
            <w:r>
              <w:rPr>
                <w:rFonts w:cs="Times New Roman"/>
                <w:szCs w:val="24"/>
                <w:lang w:val="hy-AM"/>
              </w:rPr>
              <w:t>Եթե մասնակիցը հայտով ներկայացրել է հրավերի պահանջներին չհամապատասխանող ապրանքի տեխնիկական բնութագիր, արդյո</w:t>
            </w:r>
            <w:r w:rsidRPr="00B64469">
              <w:rPr>
                <w:rFonts w:ascii="Sylfaen" w:hAnsi="Sylfaen"/>
                <w:lang w:val="hy-AM"/>
              </w:rPr>
              <w:t>՞</w:t>
            </w:r>
            <w:r>
              <w:rPr>
                <w:rFonts w:cs="Times New Roman"/>
                <w:szCs w:val="24"/>
                <w:lang w:val="hy-AM"/>
              </w:rPr>
              <w:t xml:space="preserve">ք գնահատող հանձնաժողովի գնահատմամբ հայտը մերժելուց հետո պետք է պատվիրատուն նախաձեռնի մասնակցին գնումների գործընթացին մասնակցելու իրավունք չունեցող մասնակիցների ցուցակում </w:t>
            </w:r>
            <w:r w:rsidRPr="000C65C8">
              <w:rPr>
                <w:lang w:val="hy-AM"/>
              </w:rPr>
              <w:t xml:space="preserve">ներառելու գործնթաց համաձայն </w:t>
            </w:r>
            <w:r>
              <w:rPr>
                <w:lang w:val="hy-AM"/>
              </w:rPr>
              <w:t>օ</w:t>
            </w:r>
            <w:r w:rsidRPr="000C65C8">
              <w:rPr>
                <w:lang w:val="hy-AM"/>
              </w:rPr>
              <w:t>րենքի 6-րդ հոդվածի</w:t>
            </w:r>
            <w:r>
              <w:rPr>
                <w:lang w:val="hy-AM"/>
              </w:rPr>
              <w:t>:</w:t>
            </w:r>
          </w:p>
        </w:tc>
        <w:tc>
          <w:tcPr>
            <w:tcW w:w="4946" w:type="dxa"/>
          </w:tcPr>
          <w:p w:rsidR="00C32840" w:rsidRPr="00F810A6" w:rsidRDefault="00C32840" w:rsidP="00BC490A">
            <w:pPr>
              <w:jc w:val="both"/>
              <w:rPr>
                <w:lang w:val="hy-AM"/>
              </w:rPr>
            </w:pPr>
            <w:r>
              <w:rPr>
                <w:rFonts w:cs="Times New Roman"/>
                <w:szCs w:val="24"/>
                <w:lang w:val="hy-AM"/>
              </w:rPr>
              <w:t xml:space="preserve">Նշված դեպքում մասնակցին սահմանված կարգով տրվում է հայտը շտկելու հնարավորություն և արձանագրված անհամապատասխանությունները վերջինիս կողմից չշտկելու  և/կամ շտկման արդյունքում ևս անհամապատասխանություն արձանագրվելու պարագայում մասնակցի հայտը մերժվում է, և այդ հանգամանքը կարգի 32-րդ կետի 19-րդ ենթակետի իմաստով որակվում է, որպես </w:t>
            </w:r>
            <w:r w:rsidRPr="007C0CDE">
              <w:rPr>
                <w:rFonts w:cs="Times New Roman"/>
                <w:szCs w:val="24"/>
                <w:lang w:val="hy-AM"/>
              </w:rPr>
              <w:t xml:space="preserve">գնման գործընթացի շրջանակում ստանձնված պարտավորության խախտում, ինչի հետևանքով օրենքի 6-րդ հոդվածի 1-ին մասի 6-րդ կետի «ա»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  </w:t>
            </w:r>
            <w:r>
              <w:rPr>
                <w:rFonts w:cs="Times New Roman"/>
                <w:szCs w:val="24"/>
                <w:lang w:val="hy-AM"/>
              </w:rPr>
              <w:t>պատվիրատուի ղեկավարը</w:t>
            </w:r>
            <w:r w:rsidRPr="007C0CDE">
              <w:rPr>
                <w:rFonts w:cs="Times New Roman"/>
                <w:szCs w:val="24"/>
                <w:lang w:val="hy-AM"/>
              </w:rPr>
              <w:t xml:space="preserve"> կայացնում է այդ մասնակցին նշված ցուցակում ներառելու որոշում:</w:t>
            </w:r>
          </w:p>
        </w:tc>
      </w:tr>
      <w:tr w:rsidR="00247FDA" w:rsidRPr="0060127A" w:rsidTr="009124CC">
        <w:trPr>
          <w:gridAfter w:val="1"/>
          <w:wAfter w:w="69" w:type="dxa"/>
        </w:trPr>
        <w:tc>
          <w:tcPr>
            <w:tcW w:w="614" w:type="dxa"/>
          </w:tcPr>
          <w:p w:rsidR="00247FDA" w:rsidRDefault="00247FDA" w:rsidP="00BC490A">
            <w:pPr>
              <w:jc w:val="center"/>
              <w:rPr>
                <w:lang w:val="hy-AM"/>
              </w:rPr>
            </w:pPr>
            <w:r>
              <w:rPr>
                <w:lang w:val="hy-AM"/>
              </w:rPr>
              <w:t>13</w:t>
            </w:r>
          </w:p>
        </w:tc>
        <w:tc>
          <w:tcPr>
            <w:tcW w:w="4535" w:type="dxa"/>
            <w:gridSpan w:val="2"/>
          </w:tcPr>
          <w:p w:rsidR="00247FDA" w:rsidRDefault="00247FDA" w:rsidP="00BC490A">
            <w:pPr>
              <w:jc w:val="both"/>
              <w:rPr>
                <w:rFonts w:cs="Times New Roman"/>
                <w:szCs w:val="24"/>
                <w:lang w:val="hy-AM"/>
              </w:rPr>
            </w:pPr>
            <w:r>
              <w:rPr>
                <w:lang w:val="hy-AM"/>
              </w:rPr>
              <w:t>Եթե օ</w:t>
            </w:r>
            <w:r w:rsidRPr="008C451D">
              <w:rPr>
                <w:lang w:val="hy-AM"/>
              </w:rPr>
              <w:t>րենքով նախատեսված կարգով օրենքի պահանջների կատարման նկատմամբ հսկողության կամ</w:t>
            </w:r>
            <w:r>
              <w:rPr>
                <w:lang w:val="hy-AM"/>
              </w:rPr>
              <w:t xml:space="preserve"> </w:t>
            </w:r>
            <w:r w:rsidRPr="008C451D">
              <w:rPr>
                <w:lang w:val="hy-AM"/>
              </w:rPr>
              <w:t>վերահսկողության</w:t>
            </w:r>
            <w:r>
              <w:rPr>
                <w:lang w:val="hy-AM"/>
              </w:rPr>
              <w:t xml:space="preserve"> իրականացման ընթացքում</w:t>
            </w:r>
            <w:r w:rsidRPr="008C451D">
              <w:rPr>
                <w:lang w:val="hy-AM"/>
              </w:rPr>
              <w:t xml:space="preserve"> </w:t>
            </w:r>
            <w:r>
              <w:rPr>
                <w:lang w:val="hy-AM"/>
              </w:rPr>
              <w:t xml:space="preserve">բացահայտվել է, որ </w:t>
            </w:r>
            <w:r>
              <w:rPr>
                <w:rFonts w:cs="Sylfaen"/>
                <w:bCs/>
                <w:iCs/>
                <w:szCs w:val="24"/>
                <w:lang w:val="hy-AM"/>
              </w:rPr>
              <w:t xml:space="preserve">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w:t>
            </w:r>
            <w:r>
              <w:rPr>
                <w:rFonts w:cs="Sylfaen"/>
                <w:bCs/>
                <w:iCs/>
                <w:szCs w:val="24"/>
                <w:lang w:val="hy-AM"/>
              </w:rPr>
              <w:lastRenderedPageBreak/>
              <w:t>վերջիններիս հետ կնքվել են պայմանագրեր, արդյոք նշված պայմանագրերը պետք է լուծվեն և արդյոք նշված պայմանագրերի շրջանակում կարող են իրականցվել վճարումներ:</w:t>
            </w:r>
          </w:p>
        </w:tc>
        <w:tc>
          <w:tcPr>
            <w:tcW w:w="4946" w:type="dxa"/>
          </w:tcPr>
          <w:p w:rsidR="00247FDA" w:rsidRDefault="00247FDA" w:rsidP="00BC490A">
            <w:pPr>
              <w:jc w:val="both"/>
              <w:rPr>
                <w:rFonts w:cs="Times New Roman"/>
                <w:szCs w:val="24"/>
                <w:lang w:val="hy-AM"/>
              </w:rPr>
            </w:pPr>
            <w:r>
              <w:rPr>
                <w:rFonts w:cs="Sylfaen"/>
                <w:bCs/>
                <w:iCs/>
                <w:szCs w:val="24"/>
                <w:lang w:val="hy-AM"/>
              </w:rPr>
              <w:lastRenderedPageBreak/>
              <w:t xml:space="preserve">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w:t>
            </w:r>
            <w:r>
              <w:rPr>
                <w:rFonts w:cs="Sylfaen"/>
                <w:bCs/>
                <w:iCs/>
                <w:szCs w:val="24"/>
                <w:lang w:val="hy-AM"/>
              </w:rPr>
              <w:lastRenderedPageBreak/>
              <w:t>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9124CC" w:rsidRPr="0060127A" w:rsidTr="009124CC">
        <w:tc>
          <w:tcPr>
            <w:tcW w:w="614" w:type="dxa"/>
          </w:tcPr>
          <w:p w:rsidR="009124CC" w:rsidRPr="009124CC" w:rsidRDefault="009124CC" w:rsidP="00AC5E63">
            <w:pPr>
              <w:ind w:left="-829" w:firstLine="829"/>
              <w:jc w:val="center"/>
              <w:rPr>
                <w:lang w:val="ru-RU"/>
              </w:rPr>
            </w:pPr>
            <w:r>
              <w:rPr>
                <w:lang w:val="ru-RU"/>
              </w:rPr>
              <w:lastRenderedPageBreak/>
              <w:t>14</w:t>
            </w:r>
          </w:p>
        </w:tc>
        <w:tc>
          <w:tcPr>
            <w:tcW w:w="4357" w:type="dxa"/>
          </w:tcPr>
          <w:p w:rsidR="009124CC" w:rsidRPr="009E634C" w:rsidRDefault="009124CC" w:rsidP="00AC5E63">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w:t>
            </w:r>
            <w:r w:rsidRPr="00001CFB">
              <w:rPr>
                <w:color w:val="000000" w:themeColor="text1"/>
                <w:szCs w:val="24"/>
                <w:lang w:val="ru-RU"/>
              </w:rPr>
              <w:t>,</w:t>
            </w:r>
            <w:r w:rsidRPr="009E634C">
              <w:rPr>
                <w:color w:val="000000" w:themeColor="text1"/>
                <w:szCs w:val="24"/>
                <w:lang w:val="hy-AM"/>
              </w:rPr>
              <w:t xml:space="preserve">  եթե կապալառուի հետ 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rsidR="009124CC" w:rsidRPr="009E634C" w:rsidRDefault="009124CC" w:rsidP="00AC5E63">
            <w:pPr>
              <w:tabs>
                <w:tab w:val="center" w:pos="4153"/>
                <w:tab w:val="right" w:pos="8306"/>
              </w:tabs>
              <w:jc w:val="both"/>
              <w:rPr>
                <w:rFonts w:cs="Arial"/>
                <w:szCs w:val="24"/>
                <w:lang w:val="hy-AM"/>
              </w:rPr>
            </w:pP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9E634C">
              <w:rPr>
                <w:color w:val="000000" w:themeColor="text1"/>
                <w:szCs w:val="24"/>
                <w:lang w:val="hy-AM"/>
              </w:rPr>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rsidR="009124CC" w:rsidRDefault="009124CC" w:rsidP="00AC5E63">
            <w:pPr>
              <w:shd w:val="clear" w:color="auto" w:fill="FFFFFF"/>
              <w:ind w:firstLine="375"/>
              <w:jc w:val="both"/>
              <w:rPr>
                <w:color w:val="000000" w:themeColor="text1"/>
                <w:szCs w:val="24"/>
                <w:lang w:val="hy-AM"/>
              </w:rPr>
            </w:pPr>
            <w:r>
              <w:rPr>
                <w:color w:val="000000" w:themeColor="text1"/>
                <w:szCs w:val="24"/>
                <w:lang w:val="hy-AM"/>
              </w:rPr>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rsidR="009124CC" w:rsidRPr="009E634C" w:rsidRDefault="009124CC" w:rsidP="00AC5E63">
            <w:pPr>
              <w:ind w:firstLine="630"/>
              <w:contextualSpacing/>
              <w:jc w:val="both"/>
              <w:rPr>
                <w:rFonts w:eastAsia="Times New Roman" w:cs="Times Armenian"/>
                <w:szCs w:val="24"/>
                <w:lang w:val="hy-AM"/>
              </w:rPr>
            </w:pPr>
          </w:p>
        </w:tc>
      </w:tr>
      <w:tr w:rsidR="009124CC" w:rsidRPr="0060127A" w:rsidTr="009124CC">
        <w:tc>
          <w:tcPr>
            <w:tcW w:w="614" w:type="dxa"/>
          </w:tcPr>
          <w:p w:rsidR="009124CC" w:rsidRPr="009124CC" w:rsidRDefault="009124CC" w:rsidP="00AC5E63">
            <w:pPr>
              <w:ind w:left="-829" w:firstLine="829"/>
              <w:jc w:val="center"/>
              <w:rPr>
                <w:lang w:val="ru-RU"/>
              </w:rPr>
            </w:pPr>
            <w:r>
              <w:rPr>
                <w:lang w:val="ru-RU"/>
              </w:rPr>
              <w:t>15</w:t>
            </w:r>
          </w:p>
        </w:tc>
        <w:tc>
          <w:tcPr>
            <w:tcW w:w="4357" w:type="dxa"/>
          </w:tcPr>
          <w:p w:rsidR="009124CC" w:rsidRDefault="009124CC" w:rsidP="00AC5E63">
            <w:pPr>
              <w:spacing w:line="276" w:lineRule="auto"/>
              <w:ind w:firstLine="461"/>
              <w:jc w:val="both"/>
              <w:rPr>
                <w:szCs w:val="24"/>
                <w:highlight w:val="green"/>
                <w:lang w:val="hy-AM"/>
              </w:rPr>
            </w:pPr>
          </w:p>
          <w:p w:rsidR="009124CC" w:rsidRPr="009E634C" w:rsidRDefault="009124CC" w:rsidP="00AC5E63">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Pr>
                <w:sz w:val="20"/>
                <w:szCs w:val="20"/>
                <w:lang w:val="hy-AM"/>
              </w:rPr>
              <w:t>«</w:t>
            </w:r>
            <w:r w:rsidRPr="009E634C">
              <w:rPr>
                <w:color w:val="000000" w:themeColor="text1"/>
                <w:szCs w:val="24"/>
                <w:lang w:val="hy-AM"/>
              </w:rPr>
              <w:t>զ</w:t>
            </w:r>
            <w:r>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 xml:space="preserve">կանխավճարի մարման ենթակա գումարի վերջին չափին ավելացվող գումարը պետք է հաշվարկել տարեկան ամբողջ դրույքաչափով, </w:t>
            </w:r>
            <w:r w:rsidRPr="00E44E98">
              <w:rPr>
                <w:color w:val="000000" w:themeColor="text1"/>
                <w:szCs w:val="24"/>
                <w:lang w:val="hy-AM"/>
              </w:rPr>
              <w:lastRenderedPageBreak/>
              <w:t>թե՞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193" w:type="dxa"/>
            <w:gridSpan w:val="3"/>
          </w:tcPr>
          <w:p w:rsidR="009124CC" w:rsidRDefault="009124CC" w:rsidP="00AC5E63">
            <w:pPr>
              <w:shd w:val="clear" w:color="auto" w:fill="FFFFFF"/>
              <w:ind w:firstLine="375"/>
              <w:jc w:val="both"/>
              <w:rPr>
                <w:color w:val="000000" w:themeColor="text1"/>
                <w:szCs w:val="24"/>
                <w:lang w:val="hy-AM"/>
              </w:rPr>
            </w:pPr>
            <w:r w:rsidRPr="00E44E98">
              <w:rPr>
                <w:color w:val="000000" w:themeColor="text1"/>
                <w:szCs w:val="24"/>
                <w:lang w:val="hy-AM"/>
              </w:rPr>
              <w:lastRenderedPageBreak/>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w:t>
            </w:r>
            <w:r>
              <w:rPr>
                <w:color w:val="000000" w:themeColor="text1"/>
                <w:szCs w:val="24"/>
                <w:lang w:val="hy-AM"/>
              </w:rPr>
              <w:lastRenderedPageBreak/>
              <w:t xml:space="preserve">բազմապատկելով կանխավճարի 10% գերազանցող ծավալով:    </w:t>
            </w:r>
          </w:p>
          <w:p w:rsidR="009124CC" w:rsidRPr="00E44E98" w:rsidRDefault="009124CC" w:rsidP="00AC5E63">
            <w:pPr>
              <w:ind w:firstLine="630"/>
              <w:contextualSpacing/>
              <w:jc w:val="both"/>
              <w:rPr>
                <w:color w:val="000000" w:themeColor="text1"/>
                <w:szCs w:val="24"/>
                <w:lang w:val="hy-AM"/>
              </w:rPr>
            </w:pPr>
          </w:p>
        </w:tc>
      </w:tr>
      <w:tr w:rsidR="00742EE3" w:rsidRPr="0060127A" w:rsidTr="009124CC">
        <w:tc>
          <w:tcPr>
            <w:tcW w:w="614" w:type="dxa"/>
          </w:tcPr>
          <w:p w:rsidR="00742EE3" w:rsidRPr="00742EE3" w:rsidRDefault="00742EE3" w:rsidP="00742EE3">
            <w:pPr>
              <w:ind w:left="-829" w:firstLine="829"/>
              <w:jc w:val="center"/>
              <w:rPr>
                <w:lang w:val="hy-AM"/>
              </w:rPr>
            </w:pPr>
            <w:r>
              <w:rPr>
                <w:lang w:val="hy-AM"/>
              </w:rPr>
              <w:lastRenderedPageBreak/>
              <w:t>16</w:t>
            </w:r>
          </w:p>
        </w:tc>
        <w:tc>
          <w:tcPr>
            <w:tcW w:w="4357" w:type="dxa"/>
          </w:tcPr>
          <w:p w:rsidR="00742EE3" w:rsidRPr="00F810A6" w:rsidRDefault="00742EE3" w:rsidP="00742EE3">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193" w:type="dxa"/>
            <w:gridSpan w:val="3"/>
          </w:tcPr>
          <w:p w:rsidR="00742EE3" w:rsidRPr="00F810A6" w:rsidRDefault="00742EE3" w:rsidP="00742EE3">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Pr>
                <w:lang w:val="hy-AM"/>
              </w:rPr>
              <w:t>), քանի որ նշված հանգամանքը չի որակվում որպես գնման գործընթացի շրջանակում ստանձնած պարտավորության խախտում:</w:t>
            </w:r>
          </w:p>
        </w:tc>
      </w:tr>
      <w:tr w:rsidR="00352613" w:rsidRPr="0060127A" w:rsidTr="009124CC">
        <w:tc>
          <w:tcPr>
            <w:tcW w:w="614" w:type="dxa"/>
          </w:tcPr>
          <w:p w:rsidR="00352613" w:rsidRPr="00742EE3" w:rsidRDefault="00352613" w:rsidP="00352613">
            <w:pPr>
              <w:ind w:left="-829" w:firstLine="829"/>
              <w:jc w:val="center"/>
              <w:rPr>
                <w:lang w:val="hy-AM"/>
              </w:rPr>
            </w:pPr>
            <w:r>
              <w:rPr>
                <w:lang w:val="hy-AM"/>
              </w:rPr>
              <w:t>17</w:t>
            </w:r>
          </w:p>
        </w:tc>
        <w:tc>
          <w:tcPr>
            <w:tcW w:w="4357" w:type="dxa"/>
          </w:tcPr>
          <w:p w:rsidR="00352613" w:rsidRPr="00F810A6" w:rsidRDefault="00352613" w:rsidP="00352613">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193" w:type="dxa"/>
            <w:gridSpan w:val="3"/>
          </w:tcPr>
          <w:p w:rsidR="00352613" w:rsidRPr="00F810A6" w:rsidRDefault="00352613" w:rsidP="00352613">
            <w:pPr>
              <w:jc w:val="both"/>
              <w:rPr>
                <w:lang w:val="hy-AM"/>
              </w:rPr>
            </w:pPr>
            <w:r w:rsidRPr="00F810A6">
              <w:rPr>
                <w:lang w:val="hy-AM"/>
              </w:rPr>
              <w:t>Պայմանագիրը պատվիրատուի կողմից միակողմանի լուծվելու դեպքում պայմանագրով (</w:t>
            </w:r>
            <w:r>
              <w:rPr>
                <w:lang w:val="hy-AM"/>
              </w:rPr>
              <w:t xml:space="preserve">ՀՀ կառավարության 04.05.2017թ. N 526-Ն որոշմամբ հաստատված կարգով </w:t>
            </w:r>
            <w:r w:rsidRPr="008F5FD6">
              <w:rPr>
                <w:lang w:val="hy-AM"/>
              </w:rPr>
              <w:t>(</w:t>
            </w:r>
            <w:r>
              <w:rPr>
                <w:lang w:val="hy-AM"/>
              </w:rPr>
              <w:t>այսուհետ՝ կարգ</w:t>
            </w:r>
            <w:r w:rsidRPr="008F5FD6">
              <w:rPr>
                <w:lang w:val="hy-AM"/>
              </w:rPr>
              <w:t>)</w:t>
            </w:r>
            <w:r w:rsidRPr="00F810A6">
              <w:rPr>
                <w:lang w:val="hy-AM"/>
              </w:rPr>
              <w:t>) սահմանված տուգանքները ենթակա են կիրառման:</w:t>
            </w:r>
          </w:p>
        </w:tc>
      </w:tr>
      <w:tr w:rsidR="00ED4036" w:rsidRPr="0060127A" w:rsidTr="009124CC">
        <w:tc>
          <w:tcPr>
            <w:tcW w:w="614" w:type="dxa"/>
          </w:tcPr>
          <w:p w:rsidR="00ED4036" w:rsidRPr="00742EE3" w:rsidRDefault="00ED4036" w:rsidP="00ED4036">
            <w:pPr>
              <w:ind w:left="-829" w:firstLine="829"/>
              <w:jc w:val="center"/>
              <w:rPr>
                <w:lang w:val="hy-AM"/>
              </w:rPr>
            </w:pPr>
            <w:r>
              <w:rPr>
                <w:lang w:val="hy-AM"/>
              </w:rPr>
              <w:t>18</w:t>
            </w:r>
          </w:p>
        </w:tc>
        <w:tc>
          <w:tcPr>
            <w:tcW w:w="4357" w:type="dxa"/>
          </w:tcPr>
          <w:p w:rsidR="00ED4036" w:rsidRPr="00F810A6" w:rsidRDefault="00ED4036" w:rsidP="00ED4036">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193" w:type="dxa"/>
            <w:gridSpan w:val="3"/>
          </w:tcPr>
          <w:p w:rsidR="00ED4036" w:rsidRPr="00F810A6" w:rsidRDefault="00ED4036" w:rsidP="00ED4036">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rsidR="00ED4036" w:rsidRPr="00F810A6" w:rsidRDefault="00ED4036" w:rsidP="00ED4036">
            <w:pPr>
              <w:jc w:val="center"/>
              <w:rPr>
                <w:lang w:val="hy-AM"/>
              </w:rPr>
            </w:pPr>
          </w:p>
        </w:tc>
      </w:tr>
      <w:tr w:rsidR="001A0C69" w:rsidRPr="0060127A" w:rsidTr="009124CC">
        <w:tc>
          <w:tcPr>
            <w:tcW w:w="614" w:type="dxa"/>
          </w:tcPr>
          <w:p w:rsidR="001A0C69" w:rsidRPr="00742EE3" w:rsidRDefault="001A0C69" w:rsidP="001A0C69">
            <w:pPr>
              <w:ind w:left="-829" w:firstLine="829"/>
              <w:jc w:val="center"/>
              <w:rPr>
                <w:lang w:val="hy-AM"/>
              </w:rPr>
            </w:pPr>
            <w:r>
              <w:rPr>
                <w:lang w:val="hy-AM"/>
              </w:rPr>
              <w:lastRenderedPageBreak/>
              <w:t>19</w:t>
            </w:r>
          </w:p>
        </w:tc>
        <w:tc>
          <w:tcPr>
            <w:tcW w:w="4357" w:type="dxa"/>
          </w:tcPr>
          <w:p w:rsidR="001A0C69" w:rsidRPr="00F810A6" w:rsidRDefault="001A0C69" w:rsidP="001A0C69">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193" w:type="dxa"/>
            <w:gridSpan w:val="3"/>
          </w:tcPr>
          <w:p w:rsidR="001A0C69" w:rsidRPr="00F810A6" w:rsidRDefault="001A0C69" w:rsidP="001A0C69">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E73FB8" w:rsidRPr="0060127A" w:rsidTr="009124CC">
        <w:tc>
          <w:tcPr>
            <w:tcW w:w="614" w:type="dxa"/>
          </w:tcPr>
          <w:p w:rsidR="00E73FB8" w:rsidRPr="00742EE3" w:rsidRDefault="00E73FB8" w:rsidP="00E73FB8">
            <w:pPr>
              <w:ind w:left="-829" w:firstLine="829"/>
              <w:jc w:val="center"/>
              <w:rPr>
                <w:lang w:val="hy-AM"/>
              </w:rPr>
            </w:pPr>
            <w:r>
              <w:rPr>
                <w:lang w:val="hy-AM"/>
              </w:rPr>
              <w:t>20</w:t>
            </w:r>
          </w:p>
        </w:tc>
        <w:tc>
          <w:tcPr>
            <w:tcW w:w="4357" w:type="dxa"/>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rsidR="00E73FB8" w:rsidRPr="00F810A6" w:rsidRDefault="00E73FB8" w:rsidP="00E73FB8">
            <w:pPr>
              <w:jc w:val="center"/>
              <w:rPr>
                <w:lang w:val="hy-AM"/>
              </w:rPr>
            </w:pPr>
          </w:p>
        </w:tc>
        <w:tc>
          <w:tcPr>
            <w:tcW w:w="5193" w:type="dxa"/>
            <w:gridSpan w:val="3"/>
          </w:tcPr>
          <w:p w:rsidR="00E73FB8" w:rsidRPr="00F810A6" w:rsidRDefault="00E73FB8" w:rsidP="00E73FB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0568E3" w:rsidRPr="0060127A" w:rsidTr="009124CC">
        <w:tc>
          <w:tcPr>
            <w:tcW w:w="614" w:type="dxa"/>
          </w:tcPr>
          <w:p w:rsidR="000568E3" w:rsidRPr="00742EE3" w:rsidRDefault="000568E3" w:rsidP="000568E3">
            <w:pPr>
              <w:ind w:left="-829" w:firstLine="829"/>
              <w:jc w:val="center"/>
              <w:rPr>
                <w:lang w:val="hy-AM"/>
              </w:rPr>
            </w:pPr>
            <w:r>
              <w:rPr>
                <w:lang w:val="hy-AM"/>
              </w:rPr>
              <w:t>21</w:t>
            </w:r>
          </w:p>
        </w:tc>
        <w:tc>
          <w:tcPr>
            <w:tcW w:w="4357" w:type="dxa"/>
          </w:tcPr>
          <w:p w:rsidR="000568E3" w:rsidRPr="00F810A6" w:rsidRDefault="000568E3" w:rsidP="000568E3">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rsidR="000568E3" w:rsidRPr="00F810A6" w:rsidRDefault="000568E3" w:rsidP="000568E3">
            <w:pPr>
              <w:jc w:val="center"/>
              <w:rPr>
                <w:lang w:val="hy-AM"/>
              </w:rPr>
            </w:pPr>
          </w:p>
        </w:tc>
        <w:tc>
          <w:tcPr>
            <w:tcW w:w="5193" w:type="dxa"/>
            <w:gridSpan w:val="3"/>
          </w:tcPr>
          <w:p w:rsidR="000568E3" w:rsidRPr="00F810A6" w:rsidRDefault="000568E3" w:rsidP="000568E3">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0577" w:rsidRPr="0060127A" w:rsidTr="009124CC">
        <w:tc>
          <w:tcPr>
            <w:tcW w:w="614" w:type="dxa"/>
          </w:tcPr>
          <w:p w:rsidR="00BF0577" w:rsidRPr="00742EE3" w:rsidRDefault="00BF0577" w:rsidP="00BF0577">
            <w:pPr>
              <w:ind w:left="-829" w:firstLine="829"/>
              <w:jc w:val="center"/>
              <w:rPr>
                <w:lang w:val="hy-AM"/>
              </w:rPr>
            </w:pPr>
            <w:r>
              <w:rPr>
                <w:lang w:val="hy-AM"/>
              </w:rPr>
              <w:t>22</w:t>
            </w:r>
          </w:p>
        </w:tc>
        <w:tc>
          <w:tcPr>
            <w:tcW w:w="4357" w:type="dxa"/>
          </w:tcPr>
          <w:p w:rsidR="00BF0577" w:rsidRPr="00F810A6" w:rsidRDefault="00BF0577" w:rsidP="00BF0577">
            <w:pPr>
              <w:jc w:val="both"/>
              <w:rPr>
                <w:lang w:val="hy-AM"/>
              </w:rPr>
            </w:pPr>
            <w:r>
              <w:rPr>
                <w:lang w:val="hy-AM"/>
              </w:rPr>
              <w:t>Կարգի</w:t>
            </w:r>
            <w:r w:rsidRPr="00F810A6">
              <w:rPr>
                <w:lang w:val="hy-AM"/>
              </w:rPr>
              <w:t xml:space="preserve"> 50-րդ կետի համաձայն՝ </w:t>
            </w:r>
            <w:r w:rsidRPr="00F810A6">
              <w:rPr>
                <w:rFonts w:ascii="Calibri" w:hAnsi="Calibri" w:cs="Calibri"/>
                <w:lang w:val="hy-AM"/>
              </w:rPr>
              <w:t> </w:t>
            </w:r>
            <w:r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w:t>
            </w:r>
            <w:r w:rsidRPr="00F810A6">
              <w:rPr>
                <w:lang w:val="hy-AM"/>
              </w:rPr>
              <w:lastRenderedPageBreak/>
              <w:t xml:space="preserve">դրան կից ներկայացնելով  պահանջվող փաստաթղթերը։ </w:t>
            </w:r>
          </w:p>
          <w:p w:rsidR="00BF0577" w:rsidRPr="00F810A6" w:rsidRDefault="00BF0577" w:rsidP="00BF0577">
            <w:pPr>
              <w:jc w:val="both"/>
              <w:rPr>
                <w:lang w:val="hy-AM"/>
              </w:rPr>
            </w:pPr>
            <w:r w:rsidRPr="00F810A6">
              <w:rPr>
                <w:lang w:val="hy-AM"/>
              </w:rPr>
              <w:t>Նշված պահանջը կարո՞ղ է պատվիրատուին ներկայացվել էլեկտրոնային փոստի միջոցով։</w:t>
            </w:r>
          </w:p>
          <w:p w:rsidR="00BF0577" w:rsidRPr="00F810A6" w:rsidRDefault="00BF0577" w:rsidP="00BF0577">
            <w:pPr>
              <w:jc w:val="both"/>
              <w:rPr>
                <w:lang w:val="hy-AM"/>
              </w:rPr>
            </w:pPr>
          </w:p>
        </w:tc>
        <w:tc>
          <w:tcPr>
            <w:tcW w:w="5193" w:type="dxa"/>
            <w:gridSpan w:val="3"/>
          </w:tcPr>
          <w:p w:rsidR="00BF0577" w:rsidRPr="00F810A6" w:rsidRDefault="00BF0577" w:rsidP="00BF0577">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A12763" w:rsidRPr="0060127A" w:rsidTr="009124CC">
        <w:tc>
          <w:tcPr>
            <w:tcW w:w="614" w:type="dxa"/>
          </w:tcPr>
          <w:p w:rsidR="00A12763" w:rsidRPr="00742EE3" w:rsidRDefault="00A12763" w:rsidP="00A12763">
            <w:pPr>
              <w:ind w:left="-829" w:firstLine="829"/>
              <w:jc w:val="center"/>
              <w:rPr>
                <w:lang w:val="hy-AM"/>
              </w:rPr>
            </w:pPr>
            <w:r>
              <w:rPr>
                <w:lang w:val="hy-AM"/>
              </w:rPr>
              <w:lastRenderedPageBreak/>
              <w:t>23</w:t>
            </w:r>
          </w:p>
        </w:tc>
        <w:tc>
          <w:tcPr>
            <w:tcW w:w="4357" w:type="dxa"/>
          </w:tcPr>
          <w:p w:rsidR="00A12763" w:rsidRPr="00F810A6" w:rsidRDefault="00A12763" w:rsidP="00A12763">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193" w:type="dxa"/>
            <w:gridSpan w:val="3"/>
          </w:tcPr>
          <w:p w:rsidR="00A12763" w:rsidRPr="00F810A6" w:rsidRDefault="00A12763" w:rsidP="00A12763">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E74AFE" w:rsidRPr="0060127A" w:rsidTr="009124CC">
        <w:tc>
          <w:tcPr>
            <w:tcW w:w="614" w:type="dxa"/>
          </w:tcPr>
          <w:p w:rsidR="00E74AFE" w:rsidRPr="00742EE3" w:rsidRDefault="00E74AFE" w:rsidP="00E74AFE">
            <w:pPr>
              <w:ind w:left="-829" w:firstLine="829"/>
              <w:jc w:val="center"/>
              <w:rPr>
                <w:lang w:val="hy-AM"/>
              </w:rPr>
            </w:pPr>
            <w:r>
              <w:rPr>
                <w:lang w:val="hy-AM"/>
              </w:rPr>
              <w:t>24</w:t>
            </w:r>
          </w:p>
        </w:tc>
        <w:tc>
          <w:tcPr>
            <w:tcW w:w="4357" w:type="dxa"/>
          </w:tcPr>
          <w:p w:rsidR="00E74AFE" w:rsidRPr="00F810A6" w:rsidRDefault="00E74AFE" w:rsidP="00E74AFE">
            <w:pPr>
              <w:jc w:val="both"/>
              <w:rPr>
                <w:lang w:val="hy-AM"/>
              </w:rPr>
            </w:pPr>
            <w:r w:rsidRPr="00F810A6">
              <w:rPr>
                <w:lang w:val="hy-AM"/>
              </w:rPr>
              <w:t xml:space="preserve">Կանխիկ փողի ձևով ներկայացված որակավորման և/կամ պայմանագրի </w:t>
            </w:r>
            <w:r>
              <w:rPr>
                <w:lang w:val="hy-AM"/>
              </w:rPr>
              <w:t>ապահովումները</w:t>
            </w:r>
            <w:r w:rsidRPr="00F810A6">
              <w:rPr>
                <w:lang w:val="hy-AM"/>
              </w:rPr>
              <w:t xml:space="preserve"> կարո՞ղ են փոխարինվել բանկային երաշխիքներով:</w:t>
            </w:r>
          </w:p>
        </w:tc>
        <w:tc>
          <w:tcPr>
            <w:tcW w:w="5193" w:type="dxa"/>
            <w:gridSpan w:val="3"/>
          </w:tcPr>
          <w:p w:rsidR="00E74AFE" w:rsidRPr="00F810A6" w:rsidRDefault="00E74AFE" w:rsidP="00E74AFE">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C855D2" w:rsidRPr="0060127A" w:rsidTr="009124CC">
        <w:tc>
          <w:tcPr>
            <w:tcW w:w="614" w:type="dxa"/>
          </w:tcPr>
          <w:p w:rsidR="00C855D2" w:rsidRPr="00742EE3" w:rsidRDefault="00AA71F0" w:rsidP="00C855D2">
            <w:pPr>
              <w:ind w:left="-829" w:firstLine="829"/>
              <w:jc w:val="center"/>
              <w:rPr>
                <w:lang w:val="hy-AM"/>
              </w:rPr>
            </w:pPr>
            <w:r>
              <w:rPr>
                <w:lang w:val="hy-AM"/>
              </w:rPr>
              <w:t>25</w:t>
            </w:r>
          </w:p>
        </w:tc>
        <w:tc>
          <w:tcPr>
            <w:tcW w:w="4357" w:type="dxa"/>
          </w:tcPr>
          <w:p w:rsidR="00C855D2" w:rsidRPr="00F810A6" w:rsidRDefault="00C855D2" w:rsidP="00C855D2">
            <w:pPr>
              <w:tabs>
                <w:tab w:val="left" w:pos="993"/>
                <w:tab w:val="left" w:pos="1134"/>
              </w:tabs>
              <w:jc w:val="both"/>
              <w:rPr>
                <w:color w:val="000000" w:themeColor="text1"/>
                <w:lang w:val="hy-AM"/>
              </w:rPr>
            </w:pPr>
            <w:r w:rsidRPr="00F810A6">
              <w:rPr>
                <w:color w:val="000000" w:themeColor="text1"/>
                <w:lang w:val="hy-AM"/>
              </w:rPr>
              <w:t>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Pr="005F06DE">
              <w:rPr>
                <w:color w:val="000000" w:themeColor="text1"/>
                <w:lang w:val="hy-AM"/>
              </w:rPr>
              <w:t>Գնումների մասին</w:t>
            </w:r>
            <w:r w:rsidRPr="00F810A6">
              <w:rPr>
                <w:color w:val="000000" w:themeColor="text1"/>
                <w:lang w:val="hy-AM"/>
              </w:rPr>
              <w:t>» օրենքի</w:t>
            </w:r>
            <w:r w:rsidRPr="005F06DE">
              <w:rPr>
                <w:color w:val="000000" w:themeColor="text1"/>
                <w:lang w:val="hy-AM"/>
              </w:rPr>
              <w:t xml:space="preserve"> (</w:t>
            </w:r>
            <w:r>
              <w:rPr>
                <w:color w:val="000000" w:themeColor="text1"/>
                <w:lang w:val="hy-AM"/>
              </w:rPr>
              <w:t>այսուհետ՝</w:t>
            </w:r>
            <w:r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rsidR="00C855D2" w:rsidRPr="00F810A6" w:rsidRDefault="00C855D2" w:rsidP="00C855D2">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rsidR="00C855D2" w:rsidRPr="00F810A6" w:rsidRDefault="00C855D2" w:rsidP="00C855D2">
            <w:pPr>
              <w:jc w:val="center"/>
              <w:rPr>
                <w:lang w:val="hy-AM"/>
              </w:rPr>
            </w:pPr>
          </w:p>
        </w:tc>
        <w:tc>
          <w:tcPr>
            <w:tcW w:w="5193" w:type="dxa"/>
            <w:gridSpan w:val="3"/>
          </w:tcPr>
          <w:p w:rsidR="00C855D2" w:rsidRPr="00F810A6" w:rsidRDefault="00C855D2" w:rsidP="00C855D2">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rsidR="00C855D2" w:rsidRPr="00F810A6" w:rsidRDefault="00C855D2" w:rsidP="00C855D2">
            <w:pPr>
              <w:jc w:val="center"/>
              <w:rPr>
                <w:lang w:val="hy-AM"/>
              </w:rPr>
            </w:pPr>
          </w:p>
        </w:tc>
      </w:tr>
      <w:tr w:rsidR="00C855D2" w:rsidRPr="0060127A" w:rsidTr="009124CC">
        <w:tc>
          <w:tcPr>
            <w:tcW w:w="614" w:type="dxa"/>
          </w:tcPr>
          <w:p w:rsidR="00C855D2" w:rsidRPr="00742EE3" w:rsidRDefault="00AA71F0" w:rsidP="00C855D2">
            <w:pPr>
              <w:ind w:left="-829" w:firstLine="829"/>
              <w:jc w:val="center"/>
              <w:rPr>
                <w:lang w:val="hy-AM"/>
              </w:rPr>
            </w:pPr>
            <w:r>
              <w:rPr>
                <w:lang w:val="hy-AM"/>
              </w:rPr>
              <w:lastRenderedPageBreak/>
              <w:t>26</w:t>
            </w:r>
          </w:p>
        </w:tc>
        <w:tc>
          <w:tcPr>
            <w:tcW w:w="4357" w:type="dxa"/>
          </w:tcPr>
          <w:p w:rsidR="00C855D2" w:rsidRPr="00F810A6" w:rsidRDefault="00C855D2" w:rsidP="00C855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ապրանքների ֆիրմային անվանումը, մոդելը և արտադրողը: </w:t>
            </w:r>
            <w:r>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193" w:type="dxa"/>
            <w:gridSpan w:val="3"/>
          </w:tcPr>
          <w:p w:rsidR="00C855D2" w:rsidRPr="00F810A6" w:rsidRDefault="00C855D2" w:rsidP="00C855D2">
            <w:pPr>
              <w:tabs>
                <w:tab w:val="left" w:pos="9829"/>
              </w:tabs>
              <w:ind w:firstLine="567"/>
              <w:jc w:val="both"/>
              <w:rPr>
                <w:rFonts w:cs="Times New Roman"/>
                <w:szCs w:val="24"/>
                <w:lang w:val="hy-AM"/>
              </w:rPr>
            </w:pPr>
            <w:r w:rsidRPr="00F810A6">
              <w:rPr>
                <w:rFonts w:cs="Times New Roman"/>
                <w:szCs w:val="24"/>
                <w:lang w:val="hy-AM"/>
              </w:rPr>
              <w:t>Եթե ապրանքների գնման հրավերների տեխնիկական բնութագրերում օգտագործվում են հղումներ, ապա հրավերով սահմանվում են նաև պատվիրատուի կարիքի բավարարման 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rsidR="00C855D2" w:rsidRPr="00F810A6" w:rsidRDefault="00C855D2" w:rsidP="00C855D2">
            <w:pPr>
              <w:jc w:val="center"/>
              <w:rPr>
                <w:lang w:val="hy-AM"/>
              </w:rPr>
            </w:pPr>
          </w:p>
        </w:tc>
      </w:tr>
      <w:tr w:rsidR="00D30501" w:rsidRPr="0060127A" w:rsidTr="009124CC">
        <w:tc>
          <w:tcPr>
            <w:tcW w:w="614" w:type="dxa"/>
          </w:tcPr>
          <w:p w:rsidR="00D30501" w:rsidRPr="00742EE3" w:rsidRDefault="00D30501" w:rsidP="00D30501">
            <w:pPr>
              <w:ind w:left="-829" w:firstLine="829"/>
              <w:jc w:val="center"/>
              <w:rPr>
                <w:lang w:val="hy-AM"/>
              </w:rPr>
            </w:pPr>
            <w:r>
              <w:rPr>
                <w:lang w:val="hy-AM"/>
              </w:rPr>
              <w:t>27</w:t>
            </w:r>
          </w:p>
        </w:tc>
        <w:tc>
          <w:tcPr>
            <w:tcW w:w="4357" w:type="dxa"/>
          </w:tcPr>
          <w:p w:rsidR="00D30501" w:rsidRDefault="00D30501" w:rsidP="00D30501">
            <w:pPr>
              <w:spacing w:line="276" w:lineRule="auto"/>
              <w:ind w:firstLine="461"/>
              <w:jc w:val="both"/>
              <w:rPr>
                <w:szCs w:val="24"/>
                <w:highlight w:val="green"/>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193" w:type="dxa"/>
            <w:gridSpan w:val="3"/>
          </w:tcPr>
          <w:p w:rsidR="00D30501" w:rsidRPr="00F810A6" w:rsidRDefault="00D30501" w:rsidP="00D30501">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rsidR="00D30501" w:rsidRPr="00F810A6" w:rsidRDefault="00D30501" w:rsidP="00D30501">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w:t>
            </w:r>
            <w:r w:rsidRPr="00F810A6">
              <w:rPr>
                <w:rFonts w:ascii="GHEA Grapalat" w:eastAsiaTheme="minorHAnsi" w:hAnsi="GHEA Grapalat"/>
                <w:bCs w:val="0"/>
                <w:lang w:val="hy-AM"/>
              </w:rPr>
              <w:lastRenderedPageBreak/>
              <w:t xml:space="preserve">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rsidR="00D30501" w:rsidRPr="00F810A6" w:rsidRDefault="00D30501" w:rsidP="00D30501">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Pr="00F810A6">
              <w:rPr>
                <w:rFonts w:ascii="GHEA Grapalat" w:eastAsiaTheme="minorHAnsi" w:hAnsi="GHEA Grapalat"/>
                <w:bCs w:val="0"/>
                <w:lang w:val="hy-AM"/>
              </w:rPr>
              <w:t>րենքի հիշյալ նորմով սահմանված դեպքում գործընթացը կազմակերպում է տվյալ գնման 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rsidR="00D30501" w:rsidRPr="00F810A6" w:rsidRDefault="00D30501" w:rsidP="00D30501">
            <w:pPr>
              <w:rPr>
                <w:rFonts w:cs="Times New Roman"/>
                <w:szCs w:val="24"/>
                <w:lang w:val="hy-AM"/>
              </w:rPr>
            </w:pPr>
          </w:p>
        </w:tc>
      </w:tr>
      <w:tr w:rsidR="00893011" w:rsidRPr="0060127A" w:rsidTr="009124CC">
        <w:tc>
          <w:tcPr>
            <w:tcW w:w="614" w:type="dxa"/>
          </w:tcPr>
          <w:p w:rsidR="00893011" w:rsidRPr="00742EE3" w:rsidRDefault="00893011" w:rsidP="00893011">
            <w:pPr>
              <w:ind w:left="-829" w:firstLine="829"/>
              <w:jc w:val="center"/>
              <w:rPr>
                <w:lang w:val="hy-AM"/>
              </w:rPr>
            </w:pPr>
            <w:r>
              <w:rPr>
                <w:lang w:val="hy-AM"/>
              </w:rPr>
              <w:lastRenderedPageBreak/>
              <w:t>28</w:t>
            </w:r>
          </w:p>
        </w:tc>
        <w:tc>
          <w:tcPr>
            <w:tcW w:w="4357" w:type="dxa"/>
          </w:tcPr>
          <w:p w:rsidR="00893011" w:rsidRPr="00F810A6" w:rsidRDefault="00893011" w:rsidP="0089301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rsidR="00893011" w:rsidRPr="00F810A6" w:rsidRDefault="00893011" w:rsidP="00893011">
            <w:pPr>
              <w:jc w:val="center"/>
              <w:rPr>
                <w:lang w:val="hy-AM"/>
              </w:rPr>
            </w:pPr>
          </w:p>
        </w:tc>
        <w:tc>
          <w:tcPr>
            <w:tcW w:w="5193" w:type="dxa"/>
            <w:gridSpan w:val="3"/>
          </w:tcPr>
          <w:p w:rsidR="00893011" w:rsidRPr="00AF6DDE" w:rsidRDefault="00893011" w:rsidP="00893011">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Pr>
                <w:rFonts w:cs="Times New Roman"/>
                <w:szCs w:val="24"/>
                <w:lang w:val="hy-AM"/>
              </w:rPr>
              <w:t xml:space="preserve"> Նշված կարգավորումը չի կիրառվում </w:t>
            </w:r>
            <w:r w:rsidRPr="00AF6DDE">
              <w:rPr>
                <w:rFonts w:cs="Times New Roman"/>
                <w:szCs w:val="24"/>
                <w:lang w:val="hy-AM"/>
              </w:rPr>
              <w:t>էլեկտրոնային աճուրդով գնում կատարելու ընթացակարգի դեպքում:</w:t>
            </w:r>
          </w:p>
        </w:tc>
      </w:tr>
      <w:tr w:rsidR="009F07CC" w:rsidRPr="0060127A" w:rsidTr="009124CC">
        <w:tc>
          <w:tcPr>
            <w:tcW w:w="614" w:type="dxa"/>
          </w:tcPr>
          <w:p w:rsidR="009F07CC" w:rsidRPr="00742EE3" w:rsidRDefault="009F07CC" w:rsidP="009F07CC">
            <w:pPr>
              <w:ind w:left="-829" w:firstLine="829"/>
              <w:jc w:val="center"/>
              <w:rPr>
                <w:lang w:val="hy-AM"/>
              </w:rPr>
            </w:pPr>
            <w:r>
              <w:rPr>
                <w:lang w:val="hy-AM"/>
              </w:rPr>
              <w:t>29</w:t>
            </w:r>
          </w:p>
        </w:tc>
        <w:tc>
          <w:tcPr>
            <w:tcW w:w="4357" w:type="dxa"/>
          </w:tcPr>
          <w:p w:rsidR="009F07CC" w:rsidRPr="00F810A6" w:rsidRDefault="009F07CC" w:rsidP="009F07CC">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rsidR="009F07CC" w:rsidRPr="00F810A6" w:rsidRDefault="009F07CC" w:rsidP="009F07CC">
            <w:pPr>
              <w:jc w:val="both"/>
              <w:rPr>
                <w:lang w:val="hy-AM"/>
              </w:rPr>
            </w:pPr>
          </w:p>
        </w:tc>
        <w:tc>
          <w:tcPr>
            <w:tcW w:w="5193" w:type="dxa"/>
            <w:gridSpan w:val="3"/>
          </w:tcPr>
          <w:p w:rsidR="009F07CC" w:rsidRPr="00F810A6" w:rsidRDefault="009F07CC" w:rsidP="009F07CC">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Pr>
                <w:color w:val="000000" w:themeColor="text1"/>
                <w:lang w:val="hy-AM"/>
              </w:rPr>
              <w:t>:</w:t>
            </w:r>
          </w:p>
        </w:tc>
      </w:tr>
      <w:tr w:rsidR="006D736A" w:rsidRPr="0060127A" w:rsidTr="009124CC">
        <w:tc>
          <w:tcPr>
            <w:tcW w:w="614" w:type="dxa"/>
          </w:tcPr>
          <w:p w:rsidR="006D736A" w:rsidRPr="00742EE3" w:rsidRDefault="006D736A" w:rsidP="006D736A">
            <w:pPr>
              <w:ind w:left="-829" w:firstLine="829"/>
              <w:jc w:val="center"/>
              <w:rPr>
                <w:lang w:val="hy-AM"/>
              </w:rPr>
            </w:pPr>
            <w:r>
              <w:rPr>
                <w:lang w:val="hy-AM"/>
              </w:rPr>
              <w:lastRenderedPageBreak/>
              <w:t>30</w:t>
            </w:r>
          </w:p>
        </w:tc>
        <w:tc>
          <w:tcPr>
            <w:tcW w:w="4357" w:type="dxa"/>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193" w:type="dxa"/>
            <w:gridSpan w:val="3"/>
          </w:tcPr>
          <w:p w:rsidR="006D736A" w:rsidRPr="00F810A6" w:rsidRDefault="006D736A" w:rsidP="006D736A">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180A8C" w:rsidRPr="0060127A" w:rsidTr="009124CC">
        <w:tc>
          <w:tcPr>
            <w:tcW w:w="614" w:type="dxa"/>
          </w:tcPr>
          <w:p w:rsidR="00180A8C" w:rsidRPr="00742EE3" w:rsidRDefault="00180A8C" w:rsidP="00180A8C">
            <w:pPr>
              <w:ind w:left="-829" w:firstLine="829"/>
              <w:jc w:val="center"/>
              <w:rPr>
                <w:lang w:val="hy-AM"/>
              </w:rPr>
            </w:pPr>
            <w:r>
              <w:rPr>
                <w:lang w:val="hy-AM"/>
              </w:rPr>
              <w:t>31</w:t>
            </w:r>
          </w:p>
        </w:tc>
        <w:tc>
          <w:tcPr>
            <w:tcW w:w="4357" w:type="dxa"/>
          </w:tcPr>
          <w:p w:rsidR="00180A8C" w:rsidRPr="00F810A6" w:rsidRDefault="00180A8C" w:rsidP="00180A8C">
            <w:pPr>
              <w:jc w:val="both"/>
              <w:rPr>
                <w:lang w:val="hy-AM"/>
              </w:rPr>
            </w:pPr>
            <w:r w:rsidRPr="00F810A6">
              <w:rPr>
                <w:lang w:val="hy-AM"/>
              </w:rPr>
              <w:t>Եթե  էլ</w:t>
            </w:r>
            <w:r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rsidR="00180A8C" w:rsidRPr="00F810A6" w:rsidRDefault="00180A8C" w:rsidP="00180A8C">
            <w:pPr>
              <w:jc w:val="center"/>
              <w:rPr>
                <w:lang w:val="hy-AM"/>
              </w:rPr>
            </w:pPr>
          </w:p>
        </w:tc>
        <w:tc>
          <w:tcPr>
            <w:tcW w:w="5193" w:type="dxa"/>
            <w:gridSpan w:val="3"/>
          </w:tcPr>
          <w:p w:rsidR="00180A8C" w:rsidRPr="00F810A6" w:rsidRDefault="00180A8C" w:rsidP="00180A8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rsidR="00180A8C" w:rsidRPr="00F810A6" w:rsidRDefault="00180A8C" w:rsidP="00180A8C">
            <w:pPr>
              <w:jc w:val="center"/>
              <w:rPr>
                <w:lang w:val="hy-AM"/>
              </w:rPr>
            </w:pPr>
          </w:p>
        </w:tc>
      </w:tr>
      <w:tr w:rsidR="00B22EF1" w:rsidRPr="0060127A" w:rsidTr="009124CC">
        <w:tc>
          <w:tcPr>
            <w:tcW w:w="614" w:type="dxa"/>
          </w:tcPr>
          <w:p w:rsidR="00B22EF1" w:rsidRPr="00742EE3" w:rsidRDefault="00B22EF1" w:rsidP="00B22EF1">
            <w:pPr>
              <w:ind w:left="-829" w:firstLine="829"/>
              <w:jc w:val="center"/>
              <w:rPr>
                <w:lang w:val="hy-AM"/>
              </w:rPr>
            </w:pPr>
            <w:r>
              <w:rPr>
                <w:lang w:val="hy-AM"/>
              </w:rPr>
              <w:t>32</w:t>
            </w:r>
          </w:p>
        </w:tc>
        <w:tc>
          <w:tcPr>
            <w:tcW w:w="4357" w:type="dxa"/>
          </w:tcPr>
          <w:p w:rsidR="00B22EF1" w:rsidRPr="00F810A6" w:rsidRDefault="00B22EF1" w:rsidP="00B22EF1">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rsidR="00B22EF1" w:rsidRPr="00F810A6" w:rsidRDefault="00B22EF1" w:rsidP="00B22EF1">
            <w:pPr>
              <w:jc w:val="both"/>
              <w:rPr>
                <w:lang w:val="hy-AM"/>
              </w:rPr>
            </w:pPr>
          </w:p>
        </w:tc>
        <w:tc>
          <w:tcPr>
            <w:tcW w:w="5193" w:type="dxa"/>
            <w:gridSpan w:val="3"/>
          </w:tcPr>
          <w:p w:rsidR="00B22EF1" w:rsidRPr="00F810A6" w:rsidRDefault="00B22EF1" w:rsidP="00B22EF1">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rsidR="00B22EF1" w:rsidRPr="00F810A6" w:rsidRDefault="00B22EF1" w:rsidP="00B22EF1">
            <w:pPr>
              <w:jc w:val="center"/>
              <w:rPr>
                <w:lang w:val="hy-AM"/>
              </w:rPr>
            </w:pPr>
          </w:p>
        </w:tc>
      </w:tr>
      <w:tr w:rsidR="00146309" w:rsidRPr="0060127A" w:rsidTr="009124CC">
        <w:tc>
          <w:tcPr>
            <w:tcW w:w="614" w:type="dxa"/>
          </w:tcPr>
          <w:p w:rsidR="00146309" w:rsidRPr="00742EE3" w:rsidRDefault="00146309" w:rsidP="00146309">
            <w:pPr>
              <w:ind w:left="-829" w:firstLine="829"/>
              <w:jc w:val="center"/>
              <w:rPr>
                <w:lang w:val="hy-AM"/>
              </w:rPr>
            </w:pPr>
            <w:r>
              <w:rPr>
                <w:lang w:val="hy-AM"/>
              </w:rPr>
              <w:t>33</w:t>
            </w:r>
          </w:p>
        </w:tc>
        <w:tc>
          <w:tcPr>
            <w:tcW w:w="4357" w:type="dxa"/>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rsidR="00146309" w:rsidRPr="00F810A6" w:rsidRDefault="00146309" w:rsidP="00146309">
            <w:pPr>
              <w:jc w:val="center"/>
              <w:rPr>
                <w:lang w:val="hy-AM"/>
              </w:rPr>
            </w:pPr>
          </w:p>
        </w:tc>
        <w:tc>
          <w:tcPr>
            <w:tcW w:w="5193" w:type="dxa"/>
            <w:gridSpan w:val="3"/>
          </w:tcPr>
          <w:p w:rsidR="00146309" w:rsidRPr="00F810A6" w:rsidRDefault="00146309" w:rsidP="00146309">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04697F" w:rsidRPr="0060127A" w:rsidTr="009124CC">
        <w:tc>
          <w:tcPr>
            <w:tcW w:w="614" w:type="dxa"/>
          </w:tcPr>
          <w:p w:rsidR="0004697F" w:rsidRPr="00742EE3" w:rsidRDefault="0004697F" w:rsidP="0004697F">
            <w:pPr>
              <w:ind w:left="-829" w:firstLine="829"/>
              <w:jc w:val="center"/>
              <w:rPr>
                <w:lang w:val="hy-AM"/>
              </w:rPr>
            </w:pPr>
            <w:r>
              <w:rPr>
                <w:lang w:val="hy-AM"/>
              </w:rPr>
              <w:lastRenderedPageBreak/>
              <w:t>34</w:t>
            </w:r>
          </w:p>
        </w:tc>
        <w:tc>
          <w:tcPr>
            <w:tcW w:w="4357" w:type="dxa"/>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են համակարգի կողմից, ապա տվյալ դեպքում պե՞տք է կիրառվի անգործության ժամկետ, թե ոչ:</w:t>
            </w:r>
          </w:p>
          <w:p w:rsidR="0004697F" w:rsidRPr="00F810A6" w:rsidRDefault="0004697F" w:rsidP="0004697F">
            <w:pPr>
              <w:jc w:val="center"/>
              <w:rPr>
                <w:lang w:val="hy-AM"/>
              </w:rPr>
            </w:pPr>
          </w:p>
        </w:tc>
        <w:tc>
          <w:tcPr>
            <w:tcW w:w="5193" w:type="dxa"/>
            <w:gridSpan w:val="3"/>
          </w:tcPr>
          <w:p w:rsidR="0004697F" w:rsidRPr="00F810A6" w:rsidRDefault="0004697F" w:rsidP="0004697F">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Քննարկվող դեպքում անգործության ժամկետ չի կիրառվում:</w:t>
            </w:r>
          </w:p>
          <w:p w:rsidR="0004697F" w:rsidRPr="00F810A6" w:rsidRDefault="0004697F" w:rsidP="0004697F">
            <w:pPr>
              <w:jc w:val="center"/>
              <w:rPr>
                <w:lang w:val="hy-AM"/>
              </w:rPr>
            </w:pPr>
          </w:p>
        </w:tc>
      </w:tr>
      <w:tr w:rsidR="008B5B79" w:rsidRPr="0060127A" w:rsidTr="009124CC">
        <w:tc>
          <w:tcPr>
            <w:tcW w:w="614" w:type="dxa"/>
          </w:tcPr>
          <w:p w:rsidR="008B5B79" w:rsidRPr="00742EE3" w:rsidRDefault="008B5B79" w:rsidP="008B5B79">
            <w:pPr>
              <w:ind w:left="-829" w:firstLine="829"/>
              <w:jc w:val="center"/>
              <w:rPr>
                <w:lang w:val="hy-AM"/>
              </w:rPr>
            </w:pPr>
            <w:r>
              <w:rPr>
                <w:lang w:val="hy-AM"/>
              </w:rPr>
              <w:t>35</w:t>
            </w:r>
          </w:p>
        </w:tc>
        <w:tc>
          <w:tcPr>
            <w:tcW w:w="4357" w:type="dxa"/>
          </w:tcPr>
          <w:p w:rsidR="008B5B79" w:rsidRPr="00F810A6" w:rsidRDefault="008B5B79" w:rsidP="008B5B79">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rsidR="008B5B79" w:rsidRPr="00F810A6" w:rsidRDefault="008B5B79" w:rsidP="008B5B79">
            <w:pPr>
              <w:jc w:val="center"/>
              <w:rPr>
                <w:lang w:val="hy-AM"/>
              </w:rPr>
            </w:pPr>
          </w:p>
        </w:tc>
        <w:tc>
          <w:tcPr>
            <w:tcW w:w="5193" w:type="dxa"/>
            <w:gridSpan w:val="3"/>
          </w:tcPr>
          <w:p w:rsidR="008B5B79" w:rsidRPr="00F810A6" w:rsidRDefault="008B5B79" w:rsidP="008B5B79">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rsidR="008B5B79" w:rsidRPr="00F810A6" w:rsidRDefault="008B5B79" w:rsidP="008B5B79">
            <w:pPr>
              <w:rPr>
                <w:lang w:val="hy-AM"/>
              </w:rPr>
            </w:pPr>
          </w:p>
        </w:tc>
      </w:tr>
      <w:tr w:rsidR="00A43A02" w:rsidRPr="0060127A" w:rsidTr="009124CC">
        <w:tc>
          <w:tcPr>
            <w:tcW w:w="614" w:type="dxa"/>
          </w:tcPr>
          <w:p w:rsidR="00A43A02" w:rsidRPr="00742EE3" w:rsidRDefault="00A43A02" w:rsidP="00A43A02">
            <w:pPr>
              <w:ind w:left="-829" w:firstLine="829"/>
              <w:jc w:val="center"/>
              <w:rPr>
                <w:lang w:val="hy-AM"/>
              </w:rPr>
            </w:pPr>
            <w:r>
              <w:rPr>
                <w:lang w:val="hy-AM"/>
              </w:rPr>
              <w:t>36</w:t>
            </w:r>
          </w:p>
        </w:tc>
        <w:tc>
          <w:tcPr>
            <w:tcW w:w="4357" w:type="dxa"/>
          </w:tcPr>
          <w:p w:rsidR="00A43A02" w:rsidRPr="00F810A6" w:rsidRDefault="00A43A02" w:rsidP="00A43A02">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 xml:space="preserve">և գնման գործընթացին մասնակցում է ենթակապալի պայմանագրով, պայմանով, որ լիցեզիայի պահանջին բավարարում է ենթակապալառուն, ապա այդ հայտը կարող է համարվել </w:t>
            </w:r>
            <w:r>
              <w:rPr>
                <w:rFonts w:eastAsia="Times New Roman" w:cs="Arial"/>
                <w:bCs/>
                <w:szCs w:val="24"/>
                <w:lang w:val="hy-AM"/>
              </w:rPr>
              <w:lastRenderedPageBreak/>
              <w:t>հրավերի պահանջներին բավարարող, թե ոչ:</w:t>
            </w:r>
          </w:p>
        </w:tc>
        <w:tc>
          <w:tcPr>
            <w:tcW w:w="5193" w:type="dxa"/>
            <w:gridSpan w:val="3"/>
          </w:tcPr>
          <w:p w:rsidR="00A43A02" w:rsidRPr="00F810A6" w:rsidRDefault="00A43A02" w:rsidP="00A43A02">
            <w:pPr>
              <w:tabs>
                <w:tab w:val="left" w:pos="9829"/>
              </w:tabs>
              <w:jc w:val="both"/>
              <w:rPr>
                <w:szCs w:val="24"/>
                <w:lang w:val="hy-AM"/>
              </w:rPr>
            </w:pPr>
            <w:r>
              <w:rPr>
                <w:szCs w:val="24"/>
                <w:lang w:val="hy-AM"/>
              </w:rPr>
              <w:lastRenderedPageBreak/>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4C6A60" w:rsidRPr="0060127A" w:rsidTr="009124CC">
        <w:tc>
          <w:tcPr>
            <w:tcW w:w="614" w:type="dxa"/>
          </w:tcPr>
          <w:p w:rsidR="004C6A60" w:rsidRPr="00742EE3" w:rsidRDefault="004C6A60" w:rsidP="004C6A60">
            <w:pPr>
              <w:ind w:left="-829" w:firstLine="829"/>
              <w:jc w:val="center"/>
              <w:rPr>
                <w:lang w:val="hy-AM"/>
              </w:rPr>
            </w:pPr>
            <w:r>
              <w:rPr>
                <w:lang w:val="hy-AM"/>
              </w:rPr>
              <w:lastRenderedPageBreak/>
              <w:t>37</w:t>
            </w:r>
          </w:p>
        </w:tc>
        <w:tc>
          <w:tcPr>
            <w:tcW w:w="4357" w:type="dxa"/>
          </w:tcPr>
          <w:p w:rsidR="004C6A60" w:rsidRPr="009D094A" w:rsidRDefault="004C6A60" w:rsidP="004C6A60">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193" w:type="dxa"/>
            <w:gridSpan w:val="3"/>
          </w:tcPr>
          <w:p w:rsidR="004C6A60" w:rsidRDefault="004C6A60" w:rsidP="004C6A60">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093EA4" w:rsidRPr="0060127A" w:rsidTr="009124CC">
        <w:tc>
          <w:tcPr>
            <w:tcW w:w="614" w:type="dxa"/>
          </w:tcPr>
          <w:p w:rsidR="00093EA4" w:rsidRPr="00742EE3" w:rsidRDefault="00093EA4" w:rsidP="00093EA4">
            <w:pPr>
              <w:ind w:left="-829" w:firstLine="829"/>
              <w:jc w:val="center"/>
              <w:rPr>
                <w:lang w:val="hy-AM"/>
              </w:rPr>
            </w:pPr>
            <w:r>
              <w:rPr>
                <w:lang w:val="hy-AM"/>
              </w:rPr>
              <w:t>38</w:t>
            </w:r>
          </w:p>
        </w:tc>
        <w:tc>
          <w:tcPr>
            <w:tcW w:w="4357" w:type="dxa"/>
          </w:tcPr>
          <w:p w:rsidR="00093EA4" w:rsidRDefault="00093EA4" w:rsidP="00093EA4">
            <w:pPr>
              <w:jc w:val="both"/>
              <w:rPr>
                <w:szCs w:val="24"/>
                <w:lang w:val="hy-AM"/>
              </w:rPr>
            </w:pPr>
            <w:r>
              <w:rPr>
                <w:szCs w:val="24"/>
                <w:lang w:val="hy-AM"/>
              </w:rPr>
              <w:t>Կանխավճարի ապահովումը ե</w:t>
            </w:r>
            <w:r w:rsidRPr="00523F44">
              <w:rPr>
                <w:szCs w:val="24"/>
                <w:lang w:val="hy-AM"/>
              </w:rPr>
              <w:t>՞</w:t>
            </w:r>
            <w:r>
              <w:rPr>
                <w:szCs w:val="24"/>
                <w:lang w:val="hy-AM"/>
              </w:rPr>
              <w:t>րբ է վերադարձվում մասնակցին՝ պայմանագրի կատարման ավարտից, թե</w:t>
            </w:r>
            <w:r w:rsidRPr="00523F44">
              <w:rPr>
                <w:szCs w:val="24"/>
                <w:lang w:val="hy-AM"/>
              </w:rPr>
              <w:t>՞</w:t>
            </w:r>
            <w:r>
              <w:rPr>
                <w:szCs w:val="24"/>
                <w:lang w:val="hy-AM"/>
              </w:rPr>
              <w:t xml:space="preserve"> կանխավճարի մարումից հետո:</w:t>
            </w:r>
          </w:p>
        </w:tc>
        <w:tc>
          <w:tcPr>
            <w:tcW w:w="5193" w:type="dxa"/>
            <w:gridSpan w:val="3"/>
          </w:tcPr>
          <w:p w:rsidR="00093EA4" w:rsidRPr="00BF152C" w:rsidRDefault="00093EA4" w:rsidP="00093EA4">
            <w:pPr>
              <w:tabs>
                <w:tab w:val="left" w:pos="9829"/>
              </w:tabs>
              <w:jc w:val="both"/>
              <w:rPr>
                <w:szCs w:val="24"/>
                <w:lang w:val="hy-AM"/>
              </w:rPr>
            </w:pPr>
            <w:r>
              <w:rPr>
                <w:color w:val="000000"/>
                <w:szCs w:val="24"/>
                <w:lang w:val="hy-AM"/>
              </w:rPr>
              <w:t xml:space="preserve">Եթե հատկացված կանխավճարը պայմանագրով սահմանված կարգով ամբողջությամբ մարված է, ապա կանխավճարի ապահովումը ենթակա է վերադարձման: </w:t>
            </w:r>
          </w:p>
        </w:tc>
      </w:tr>
      <w:tr w:rsidR="006F7865" w:rsidRPr="0060127A" w:rsidTr="009124CC">
        <w:tc>
          <w:tcPr>
            <w:tcW w:w="614" w:type="dxa"/>
          </w:tcPr>
          <w:p w:rsidR="006F7865" w:rsidRDefault="006F7865" w:rsidP="006F7865">
            <w:pPr>
              <w:ind w:left="-829" w:firstLine="829"/>
              <w:jc w:val="center"/>
              <w:rPr>
                <w:lang w:val="hy-AM"/>
              </w:rPr>
            </w:pPr>
            <w:r>
              <w:rPr>
                <w:lang w:val="hy-AM"/>
              </w:rPr>
              <w:t>39</w:t>
            </w:r>
          </w:p>
        </w:tc>
        <w:tc>
          <w:tcPr>
            <w:tcW w:w="4357" w:type="dxa"/>
          </w:tcPr>
          <w:p w:rsidR="006F7865" w:rsidRDefault="006F7865" w:rsidP="006F7865">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Pr>
                <w:rFonts w:cs="Times New Roman"/>
                <w:szCs w:val="24"/>
                <w:lang w:val="hy-AM"/>
              </w:rPr>
              <w:t>:</w:t>
            </w:r>
          </w:p>
        </w:tc>
        <w:tc>
          <w:tcPr>
            <w:tcW w:w="5193" w:type="dxa"/>
            <w:gridSpan w:val="3"/>
          </w:tcPr>
          <w:p w:rsidR="006F7865" w:rsidRDefault="006F7865" w:rsidP="006F7865">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rsidR="006F7865" w:rsidRPr="004B5B3B" w:rsidRDefault="006F7865" w:rsidP="006F7865">
            <w:pPr>
              <w:jc w:val="both"/>
              <w:rPr>
                <w:rFonts w:cs="Times New Roman"/>
                <w:szCs w:val="24"/>
                <w:lang w:val="hy-AM"/>
              </w:rPr>
            </w:pPr>
            <w:r>
              <w:rPr>
                <w:rFonts w:cs="Times New Roman"/>
                <w:szCs w:val="24"/>
                <w:lang w:val="hy-AM"/>
              </w:rPr>
              <w:t xml:space="preserve"> Միաժամանակ, </w:t>
            </w:r>
            <w:r w:rsidRPr="00617F48">
              <w:rPr>
                <w:rFonts w:cs="Calibri"/>
                <w:szCs w:val="24"/>
                <w:lang w:val="hy-AM"/>
              </w:rPr>
              <w:t>մասնակցի կողմից ներկայացվող հայտում ներառվող</w:t>
            </w:r>
            <w:r>
              <w:rPr>
                <w:rFonts w:cs="Times New Roman"/>
                <w:szCs w:val="24"/>
                <w:lang w:val="hy-AM"/>
              </w:rPr>
              <w:t xml:space="preserve"> </w:t>
            </w:r>
            <w:r w:rsidRPr="00617F48">
              <w:rPr>
                <w:rFonts w:cs="Calibri"/>
                <w:szCs w:val="24"/>
                <w:lang w:val="hy-AM"/>
              </w:rPr>
              <w:t>իր կողմից չհաստատվող (օրինակ՝ դիպլոմներ, վկայականներ</w:t>
            </w:r>
            <w:r>
              <w:rPr>
                <w:rFonts w:cs="Calibri"/>
                <w:szCs w:val="24"/>
                <w:lang w:val="hy-AM"/>
              </w:rPr>
              <w:t>, պայմանագրեր</w:t>
            </w:r>
            <w:r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Pr>
                <w:rFonts w:cs="Calibri"/>
                <w:szCs w:val="24"/>
                <w:lang w:val="hy-AM"/>
              </w:rPr>
              <w:t>:</w:t>
            </w:r>
          </w:p>
        </w:tc>
      </w:tr>
      <w:tr w:rsidR="003C593F" w:rsidRPr="0060127A" w:rsidTr="009124CC">
        <w:tc>
          <w:tcPr>
            <w:tcW w:w="614" w:type="dxa"/>
          </w:tcPr>
          <w:p w:rsidR="003C593F" w:rsidRDefault="003C593F" w:rsidP="003C593F">
            <w:pPr>
              <w:ind w:left="-829" w:firstLine="829"/>
              <w:jc w:val="center"/>
              <w:rPr>
                <w:lang w:val="hy-AM"/>
              </w:rPr>
            </w:pPr>
            <w:r>
              <w:rPr>
                <w:lang w:val="hy-AM"/>
              </w:rPr>
              <w:t>40</w:t>
            </w:r>
          </w:p>
        </w:tc>
        <w:tc>
          <w:tcPr>
            <w:tcW w:w="4357" w:type="dxa"/>
          </w:tcPr>
          <w:p w:rsidR="003C593F" w:rsidRDefault="003C593F" w:rsidP="003C593F">
            <w:pPr>
              <w:jc w:val="both"/>
              <w:rPr>
                <w:rFonts w:cs="Times New Roman"/>
                <w:szCs w:val="24"/>
                <w:lang w:val="hy-AM"/>
              </w:rPr>
            </w:pPr>
            <w:r>
              <w:rPr>
                <w:rFonts w:cs="Times New Roman"/>
                <w:szCs w:val="24"/>
                <w:lang w:val="hy-AM"/>
              </w:rPr>
              <w:t>Եթե մասնակիցը հայտ է ներկայացնում գնման միևնույն ընթացակարգի տարբեր չափաբաժինների մասով և</w:t>
            </w:r>
            <w:r w:rsidRPr="007C0CDE">
              <w:rPr>
                <w:rFonts w:cs="Times New Roman"/>
                <w:szCs w:val="24"/>
                <w:lang w:val="hy-AM"/>
              </w:rPr>
              <w:t xml:space="preserve"> գնման գործընթացի շրջանակում ստանձնված պարտավորության </w:t>
            </w:r>
            <w:r>
              <w:rPr>
                <w:rFonts w:cs="Times New Roman"/>
                <w:szCs w:val="24"/>
                <w:lang w:val="hy-AM"/>
              </w:rPr>
              <w:t xml:space="preserve">խախտման հետևանքով զրկվում է </w:t>
            </w:r>
            <w:r>
              <w:rPr>
                <w:rFonts w:cs="Times New Roman"/>
                <w:szCs w:val="24"/>
                <w:lang w:val="hy-AM"/>
              </w:rPr>
              <w:lastRenderedPageBreak/>
              <w:t>հետագա մասնակցության իրավունքից բոլոր չափաբաժինների մասով, ապա այն դեպքում երբ այդ չափաբաժինների մի մասով ընթացակարգը հայտարարվում է չկայացած, իսկ մնացած մասով կնքվում են պայմանագրեր, ապա 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մարմին ներկայացնելու դեպքում նույն ընթացակարգի շրջանակում նույնատիպ խախտման համար այլ որոշում կայացնելու անհրաժեշտություն այլևս չկա:</w:t>
            </w:r>
          </w:p>
        </w:tc>
        <w:tc>
          <w:tcPr>
            <w:tcW w:w="5193" w:type="dxa"/>
            <w:gridSpan w:val="3"/>
          </w:tcPr>
          <w:p w:rsidR="003C593F" w:rsidRDefault="003C593F" w:rsidP="003C593F">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0A2212" w:rsidRPr="0060127A" w:rsidTr="009124CC">
        <w:tc>
          <w:tcPr>
            <w:tcW w:w="614" w:type="dxa"/>
          </w:tcPr>
          <w:p w:rsidR="000A2212" w:rsidRDefault="000A2212" w:rsidP="007D0860">
            <w:pPr>
              <w:ind w:left="-829" w:firstLine="829"/>
              <w:jc w:val="center"/>
              <w:rPr>
                <w:lang w:val="hy-AM"/>
              </w:rPr>
            </w:pPr>
            <w:r>
              <w:rPr>
                <w:lang w:val="hy-AM"/>
              </w:rPr>
              <w:lastRenderedPageBreak/>
              <w:t>4</w:t>
            </w:r>
            <w:r w:rsidR="007D0860">
              <w:rPr>
                <w:lang w:val="hy-AM"/>
              </w:rPr>
              <w:t>1</w:t>
            </w:r>
          </w:p>
        </w:tc>
        <w:tc>
          <w:tcPr>
            <w:tcW w:w="4357" w:type="dxa"/>
          </w:tcPr>
          <w:p w:rsidR="000A2212" w:rsidRDefault="000A2212" w:rsidP="000A2212">
            <w:pPr>
              <w:jc w:val="both"/>
              <w:rPr>
                <w:rFonts w:cs="Times New Roman"/>
                <w:szCs w:val="24"/>
                <w:lang w:val="hy-AM"/>
              </w:rPr>
            </w:pPr>
            <w:r>
              <w:rPr>
                <w:rFonts w:cs="Times New Roman"/>
                <w:szCs w:val="24"/>
                <w:lang w:val="hy-AM"/>
              </w:rPr>
              <w:t>Կարգի 56-րդ կետի 4-րդ ենթակետով նախատեսված՝ պայմանագրի կատարման ժամկետների երկարաձգման վերաբերյալ կարգավորումը կիրառելի է արդյոք Օրենքի 15-րդ հոդվածի 6-րդ մասի հիմքով կնքված պայմանագրի շրջանակում կնքված յուրաքանչյուր համաձայնագրի համար:</w:t>
            </w:r>
          </w:p>
        </w:tc>
        <w:tc>
          <w:tcPr>
            <w:tcW w:w="5193" w:type="dxa"/>
            <w:gridSpan w:val="3"/>
          </w:tcPr>
          <w:p w:rsidR="000A2212" w:rsidRDefault="000A2212" w:rsidP="000A2212">
            <w:pPr>
              <w:shd w:val="clear" w:color="auto" w:fill="FFFFFF"/>
              <w:ind w:left="-37" w:firstLine="179"/>
              <w:jc w:val="both"/>
              <w:rPr>
                <w:rFonts w:eastAsia="Arial Unicode MS" w:cs="Arial Unicode MS"/>
                <w:szCs w:val="24"/>
                <w:lang w:val="hy-AM"/>
              </w:rPr>
            </w:pPr>
            <w:r>
              <w:rPr>
                <w:rFonts w:eastAsia="Arial Unicode MS" w:cs="Arial Unicode MS"/>
                <w:szCs w:val="24"/>
                <w:lang w:val="hy-AM"/>
              </w:rPr>
              <w:t xml:space="preserve">Եթե </w:t>
            </w:r>
            <w:r w:rsidRPr="00694294">
              <w:rPr>
                <w:rFonts w:eastAsia="Arial Unicode MS" w:cs="Arial Unicode MS"/>
                <w:szCs w:val="24"/>
                <w:lang w:val="hy-AM"/>
              </w:rPr>
              <w:t>պայմանագ</w:t>
            </w:r>
            <w:r>
              <w:rPr>
                <w:rFonts w:eastAsia="Arial Unicode MS" w:cs="Arial Unicode MS"/>
                <w:szCs w:val="24"/>
                <w:lang w:val="hy-AM"/>
              </w:rPr>
              <w:t xml:space="preserve">իրը </w:t>
            </w:r>
            <w:r w:rsidRPr="00694294">
              <w:rPr>
                <w:rFonts w:eastAsia="Arial Unicode MS" w:cs="Arial Unicode MS"/>
                <w:szCs w:val="24"/>
                <w:lang w:val="hy-AM"/>
              </w:rPr>
              <w:t>կնքվ</w:t>
            </w:r>
            <w:r>
              <w:rPr>
                <w:rFonts w:eastAsia="Arial Unicode MS" w:cs="Arial Unicode MS"/>
                <w:szCs w:val="24"/>
                <w:lang w:val="hy-AM"/>
              </w:rPr>
              <w:t xml:space="preserve">ել է </w:t>
            </w:r>
            <w:r w:rsidRPr="00694294">
              <w:rPr>
                <w:rFonts w:eastAsia="Arial Unicode MS" w:cs="Arial Unicode MS"/>
                <w:szCs w:val="24"/>
                <w:lang w:val="hy-AM"/>
              </w:rPr>
              <w:t xml:space="preserve"> օրենքի 15-րդ հոդվածի 6-րդ մասի հիման վրա,</w:t>
            </w:r>
            <w:r>
              <w:rPr>
                <w:rFonts w:eastAsia="Arial Unicode MS" w:cs="Arial Unicode MS"/>
                <w:szCs w:val="24"/>
                <w:lang w:val="hy-AM"/>
              </w:rPr>
              <w:t xml:space="preserve"> ապա </w:t>
            </w:r>
            <w:r>
              <w:rPr>
                <w:rFonts w:cs="Times New Roman"/>
                <w:szCs w:val="24"/>
                <w:lang w:val="hy-AM"/>
              </w:rPr>
              <w:t>կարգի 56-րդ կետի 4-րդ ենթակետով</w:t>
            </w:r>
            <w:r>
              <w:rPr>
                <w:rFonts w:eastAsia="Arial Unicode MS" w:cs="Arial Unicode MS"/>
                <w:szCs w:val="24"/>
                <w:lang w:val="hy-AM"/>
              </w:rPr>
              <w:t xml:space="preserve">՝ ժամկետի երկարաձգման մասով նախատեսված պայմանը կիրառելի է յուրաքանչյուր դեպքում </w:t>
            </w:r>
            <w:r w:rsidRPr="00694294">
              <w:rPr>
                <w:rFonts w:eastAsia="Arial Unicode MS" w:cs="Arial Unicode MS"/>
                <w:szCs w:val="24"/>
                <w:lang w:val="hy-AM"/>
              </w:rPr>
              <w:t xml:space="preserve">ֆինանսական հատկացումների </w:t>
            </w:r>
            <w:r>
              <w:rPr>
                <w:rFonts w:eastAsia="Arial Unicode MS" w:cs="Arial Unicode MS"/>
                <w:szCs w:val="24"/>
                <w:lang w:val="hy-AM"/>
              </w:rPr>
              <w:t>հիման վրա կնքված համաձայնագրով սահմանված աշխատանքների կատարման ժամկետի երկարաձգման վրա:</w:t>
            </w:r>
          </w:p>
          <w:p w:rsidR="000A2212" w:rsidRDefault="000A2212" w:rsidP="000A2212">
            <w:pPr>
              <w:jc w:val="both"/>
              <w:rPr>
                <w:rFonts w:cs="Times New Roman"/>
                <w:szCs w:val="24"/>
                <w:lang w:val="hy-AM"/>
              </w:rPr>
            </w:pPr>
          </w:p>
        </w:tc>
      </w:tr>
      <w:tr w:rsidR="00280301" w:rsidRPr="0060127A" w:rsidTr="009124CC">
        <w:tc>
          <w:tcPr>
            <w:tcW w:w="614" w:type="dxa"/>
          </w:tcPr>
          <w:p w:rsidR="00280301" w:rsidRDefault="00280301" w:rsidP="00F9531C">
            <w:pPr>
              <w:ind w:left="-829" w:firstLine="829"/>
              <w:jc w:val="center"/>
              <w:rPr>
                <w:lang w:val="hy-AM"/>
              </w:rPr>
            </w:pPr>
            <w:r>
              <w:rPr>
                <w:lang w:val="hy-AM"/>
              </w:rPr>
              <w:t>4</w:t>
            </w:r>
            <w:r w:rsidR="00F9531C">
              <w:rPr>
                <w:lang w:val="hy-AM"/>
              </w:rPr>
              <w:t>2</w:t>
            </w:r>
          </w:p>
        </w:tc>
        <w:tc>
          <w:tcPr>
            <w:tcW w:w="4357" w:type="dxa"/>
          </w:tcPr>
          <w:p w:rsidR="00280301" w:rsidRPr="004C4D05" w:rsidRDefault="00280301" w:rsidP="00280301">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Pr="004C4D05">
              <w:rPr>
                <w:rFonts w:cs="Times New Roman"/>
                <w:szCs w:val="24"/>
                <w:lang w:val="hy-AM"/>
              </w:rPr>
              <w:t xml:space="preserve">պայմանագրով (նախագծով) սահմանվում է նաև, որ՝ ծառայությունների գնման դեպքում երաշխիքային ժամկետ է սահմանվում պատվիրատուի կողմից ծառայությունը ընդունվելու օրվան </w:t>
            </w:r>
            <w:r w:rsidRPr="004C4D05">
              <w:rPr>
                <w:rFonts w:cs="Times New Roman"/>
                <w:szCs w:val="24"/>
                <w:lang w:val="hy-AM"/>
              </w:rPr>
              <w:lastRenderedPageBreak/>
              <w:t>հաջորդող օրվանից առնվազն 365 օրացուցային օրը: Արդյոք նշված պայմանը պետք է նախատեսվի նաև մաքրման ծառայությունների գնման պայմանագրերում:</w:t>
            </w:r>
          </w:p>
        </w:tc>
        <w:tc>
          <w:tcPr>
            <w:tcW w:w="5193" w:type="dxa"/>
            <w:gridSpan w:val="3"/>
          </w:tcPr>
          <w:p w:rsidR="00280301" w:rsidRPr="000E2FF2" w:rsidRDefault="00280301" w:rsidP="00280301">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Pr>
                <w:szCs w:val="24"/>
                <w:lang w:val="hy-AM"/>
              </w:rPr>
              <w:t>:</w:t>
            </w:r>
          </w:p>
        </w:tc>
      </w:tr>
      <w:tr w:rsidR="004F7F1E" w:rsidRPr="0060127A" w:rsidTr="009124CC">
        <w:tc>
          <w:tcPr>
            <w:tcW w:w="614" w:type="dxa"/>
          </w:tcPr>
          <w:p w:rsidR="004F7F1E" w:rsidRDefault="004F7F1E" w:rsidP="002E34BD">
            <w:pPr>
              <w:ind w:left="-829" w:firstLine="829"/>
              <w:jc w:val="center"/>
              <w:rPr>
                <w:lang w:val="hy-AM"/>
              </w:rPr>
            </w:pPr>
            <w:r>
              <w:rPr>
                <w:lang w:val="hy-AM"/>
              </w:rPr>
              <w:lastRenderedPageBreak/>
              <w:t>4</w:t>
            </w:r>
            <w:r w:rsidR="002E34BD">
              <w:rPr>
                <w:lang w:val="hy-AM"/>
              </w:rPr>
              <w:t>3</w:t>
            </w:r>
          </w:p>
        </w:tc>
        <w:tc>
          <w:tcPr>
            <w:tcW w:w="4357" w:type="dxa"/>
          </w:tcPr>
          <w:p w:rsidR="004F7F1E" w:rsidRDefault="004F7F1E" w:rsidP="004F7F1E">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Pr="00B64469">
              <w:rPr>
                <w:rFonts w:ascii="Sylfaen" w:hAnsi="Sylfaen"/>
                <w:lang w:val="hy-AM"/>
              </w:rPr>
              <w:t>՞</w:t>
            </w:r>
            <w:r>
              <w:rPr>
                <w:rFonts w:cs="Times New Roman"/>
                <w:szCs w:val="24"/>
                <w:lang w:val="hy-AM"/>
              </w:rPr>
              <w:t>ք մասնակիցը պետք է ունենա և/կամ ներկայացնի հատուկ կամ բացառիկ իրավունքի առկայության հավաստող փաստաթուղթ:</w:t>
            </w:r>
          </w:p>
        </w:tc>
        <w:tc>
          <w:tcPr>
            <w:tcW w:w="5193" w:type="dxa"/>
            <w:gridSpan w:val="3"/>
          </w:tcPr>
          <w:p w:rsidR="004F7F1E" w:rsidRPr="0078152A" w:rsidRDefault="004F7F1E" w:rsidP="004F7F1E">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rsidR="004F7F1E" w:rsidRPr="0078152A" w:rsidRDefault="004F7F1E" w:rsidP="004F7F1E">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rsidR="004F7F1E" w:rsidRDefault="004F7F1E" w:rsidP="004F7F1E">
            <w:pPr>
              <w:shd w:val="clear" w:color="auto" w:fill="FFFFFF"/>
              <w:ind w:left="-37" w:firstLine="179"/>
              <w:jc w:val="both"/>
              <w:rPr>
                <w:szCs w:val="24"/>
                <w:lang w:val="hy-AM"/>
              </w:rPr>
            </w:pPr>
          </w:p>
        </w:tc>
      </w:tr>
      <w:tr w:rsidR="009F579D" w:rsidRPr="0060127A" w:rsidTr="009124CC">
        <w:tc>
          <w:tcPr>
            <w:tcW w:w="614" w:type="dxa"/>
          </w:tcPr>
          <w:p w:rsidR="009F579D" w:rsidRDefault="00963F61" w:rsidP="009F579D">
            <w:pPr>
              <w:ind w:left="-829" w:firstLine="829"/>
              <w:jc w:val="center"/>
              <w:rPr>
                <w:lang w:val="hy-AM"/>
              </w:rPr>
            </w:pPr>
            <w:r>
              <w:rPr>
                <w:lang w:val="hy-AM"/>
              </w:rPr>
              <w:t>44</w:t>
            </w:r>
          </w:p>
        </w:tc>
        <w:tc>
          <w:tcPr>
            <w:tcW w:w="4357" w:type="dxa"/>
          </w:tcPr>
          <w:p w:rsidR="009F579D" w:rsidRDefault="009F579D" w:rsidP="003453CD">
            <w:pPr>
              <w:ind w:firstLine="720"/>
              <w:contextualSpacing/>
              <w:jc w:val="both"/>
              <w:rPr>
                <w:rFonts w:cs="Times New Roman"/>
                <w:kern w:val="32"/>
                <w:szCs w:val="24"/>
                <w:lang w:val="hy-AM"/>
              </w:rPr>
            </w:pPr>
            <w:r>
              <w:rPr>
                <w:rFonts w:cs="Times New Roman"/>
                <w:kern w:val="32"/>
                <w:szCs w:val="24"/>
                <w:lang w:val="hy-AM"/>
              </w:rPr>
              <w:t xml:space="preserve">Եթե սուբվենցիոն ծրագրի շրջանակում </w:t>
            </w:r>
            <w:r>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պետական բյուջեից համաֆինանսավորման ենթակա մասը դեռևս ֆորմալ առումով բյուջետավորված չէ, ապա կարող է կնքվել համաձայնագիր պայմանագիրը պետական բյուջեից համաֆինանսավորման մասով ևս ուժի մեջ դնելու համար՝ պահանջելով տուժանքների ձևով ներկայացված ապահովումները փոխորինել բանկային երաշխիքներով կամ կանխիկ փողով:</w:t>
            </w:r>
          </w:p>
        </w:tc>
        <w:tc>
          <w:tcPr>
            <w:tcW w:w="5193" w:type="dxa"/>
            <w:gridSpan w:val="3"/>
          </w:tcPr>
          <w:p w:rsidR="009F579D" w:rsidRDefault="009F579D" w:rsidP="009F579D">
            <w:pPr>
              <w:ind w:firstLine="720"/>
              <w:contextualSpacing/>
              <w:jc w:val="both"/>
              <w:rPr>
                <w:szCs w:val="24"/>
                <w:lang w:val="hy-AM"/>
              </w:rPr>
            </w:pPr>
            <w:r>
              <w:rPr>
                <w:szCs w:val="24"/>
                <w:lang w:val="hy-AM"/>
              </w:rPr>
              <w:t xml:space="preserve">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 </w:t>
            </w:r>
            <w:r w:rsidRPr="00CA4926">
              <w:rPr>
                <w:szCs w:val="24"/>
                <w:lang w:val="hy-AM"/>
              </w:rPr>
              <w:t>(</w:t>
            </w:r>
            <w:r>
              <w:rPr>
                <w:szCs w:val="24"/>
                <w:lang w:val="hy-AM"/>
              </w:rPr>
              <w:t>հիմքերի առկայության</w:t>
            </w:r>
            <w:r w:rsidRPr="00CA4926">
              <w:rPr>
                <w:szCs w:val="24"/>
                <w:lang w:val="hy-AM"/>
              </w:rPr>
              <w:t>)</w:t>
            </w:r>
            <w:r>
              <w:rPr>
                <w:szCs w:val="24"/>
                <w:lang w:val="hy-AM"/>
              </w:rPr>
              <w:t xml:space="preserve"> դեպքում տուժանքների ձևով ներկայացված ապահովումները ամբողջությամբ փոխորինելով բանկային երաշխիքներով կամ կանխիկ փողով:</w:t>
            </w:r>
          </w:p>
          <w:p w:rsidR="009F579D" w:rsidRDefault="009F579D" w:rsidP="009F579D">
            <w:pPr>
              <w:ind w:firstLine="720"/>
              <w:contextualSpacing/>
              <w:jc w:val="both"/>
              <w:rPr>
                <w:rFonts w:cs="Times New Roman"/>
                <w:kern w:val="32"/>
                <w:szCs w:val="24"/>
                <w:lang w:val="hy-AM"/>
              </w:rPr>
            </w:pPr>
          </w:p>
        </w:tc>
      </w:tr>
      <w:tr w:rsidR="00B06DC7" w:rsidRPr="0060127A" w:rsidTr="009124CC">
        <w:tc>
          <w:tcPr>
            <w:tcW w:w="614" w:type="dxa"/>
          </w:tcPr>
          <w:p w:rsidR="00B06DC7" w:rsidRDefault="00B06DC7" w:rsidP="00366A58">
            <w:pPr>
              <w:ind w:left="-829" w:firstLine="829"/>
              <w:jc w:val="center"/>
              <w:rPr>
                <w:lang w:val="hy-AM"/>
              </w:rPr>
            </w:pPr>
            <w:r>
              <w:rPr>
                <w:lang w:val="hy-AM"/>
              </w:rPr>
              <w:lastRenderedPageBreak/>
              <w:t>4</w:t>
            </w:r>
            <w:r w:rsidR="00366A58">
              <w:rPr>
                <w:lang w:val="hy-AM"/>
              </w:rPr>
              <w:t>5</w:t>
            </w:r>
          </w:p>
        </w:tc>
        <w:tc>
          <w:tcPr>
            <w:tcW w:w="4357" w:type="dxa"/>
          </w:tcPr>
          <w:p w:rsidR="00B06DC7" w:rsidRDefault="00B06DC7" w:rsidP="00FE3FD7">
            <w:pPr>
              <w:ind w:firstLine="708"/>
              <w:jc w:val="both"/>
              <w:rPr>
                <w:rFonts w:cs="Times New Roman"/>
                <w:kern w:val="32"/>
                <w:szCs w:val="24"/>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tc>
        <w:tc>
          <w:tcPr>
            <w:tcW w:w="5193" w:type="dxa"/>
            <w:gridSpan w:val="3"/>
          </w:tcPr>
          <w:p w:rsidR="00B06DC7" w:rsidRPr="00483594" w:rsidRDefault="00B06DC7" w:rsidP="00B06DC7">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rsidR="00B06DC7" w:rsidRDefault="00B06DC7" w:rsidP="00B06DC7">
            <w:pPr>
              <w:ind w:firstLine="720"/>
              <w:contextualSpacing/>
              <w:jc w:val="both"/>
              <w:rPr>
                <w:szCs w:val="24"/>
                <w:lang w:val="hy-AM"/>
              </w:rPr>
            </w:pPr>
          </w:p>
        </w:tc>
      </w:tr>
      <w:tr w:rsidR="009A1F7B" w:rsidRPr="0060127A" w:rsidTr="009124CC">
        <w:tc>
          <w:tcPr>
            <w:tcW w:w="614" w:type="dxa"/>
          </w:tcPr>
          <w:p w:rsidR="009A1F7B" w:rsidRDefault="009A1F7B" w:rsidP="002369F0">
            <w:pPr>
              <w:ind w:left="-829" w:firstLine="829"/>
              <w:jc w:val="center"/>
              <w:rPr>
                <w:lang w:val="hy-AM"/>
              </w:rPr>
            </w:pPr>
            <w:r>
              <w:rPr>
                <w:lang w:val="hy-AM"/>
              </w:rPr>
              <w:t>4</w:t>
            </w:r>
            <w:r w:rsidR="002369F0">
              <w:rPr>
                <w:lang w:val="hy-AM"/>
              </w:rPr>
              <w:t>6</w:t>
            </w:r>
          </w:p>
        </w:tc>
        <w:tc>
          <w:tcPr>
            <w:tcW w:w="4357" w:type="dxa"/>
          </w:tcPr>
          <w:p w:rsidR="009A1F7B" w:rsidRDefault="009A1F7B" w:rsidP="009A1F7B">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193" w:type="dxa"/>
            <w:gridSpan w:val="3"/>
          </w:tcPr>
          <w:p w:rsidR="009A1F7B" w:rsidRDefault="009A1F7B" w:rsidP="009A1F7B">
            <w:pPr>
              <w:ind w:firstLine="360"/>
              <w:contextualSpacing/>
              <w:jc w:val="both"/>
              <w:rPr>
                <w:szCs w:val="24"/>
                <w:lang w:val="hy-AM"/>
              </w:rPr>
            </w:pPr>
            <w:r>
              <w:rPr>
                <w:szCs w:val="24"/>
                <w:lang w:val="hy-AM"/>
              </w:rPr>
              <w:t>Պայմանագիրը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p>
        </w:tc>
      </w:tr>
      <w:tr w:rsidR="00961733" w:rsidRPr="0060127A" w:rsidTr="009124CC">
        <w:tc>
          <w:tcPr>
            <w:tcW w:w="614" w:type="dxa"/>
          </w:tcPr>
          <w:p w:rsidR="00961733" w:rsidRDefault="00961733" w:rsidP="002369F0">
            <w:pPr>
              <w:ind w:left="-829" w:firstLine="829"/>
              <w:jc w:val="center"/>
              <w:rPr>
                <w:lang w:val="hy-AM"/>
              </w:rPr>
            </w:pPr>
            <w:r>
              <w:rPr>
                <w:lang w:val="hy-AM"/>
              </w:rPr>
              <w:t>4</w:t>
            </w:r>
            <w:r w:rsidR="002369F0">
              <w:rPr>
                <w:lang w:val="hy-AM"/>
              </w:rPr>
              <w:t>7</w:t>
            </w:r>
          </w:p>
        </w:tc>
        <w:tc>
          <w:tcPr>
            <w:tcW w:w="4357" w:type="dxa"/>
          </w:tcPr>
          <w:p w:rsidR="00961733" w:rsidRDefault="00961733" w:rsidP="00961733">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Pr>
                <w:szCs w:val="24"/>
                <w:lang w:val="hy-AM"/>
              </w:rPr>
              <w:t>.</w:t>
            </w:r>
          </w:p>
          <w:p w:rsidR="00961733" w:rsidRDefault="00961733" w:rsidP="00961733">
            <w:pPr>
              <w:ind w:firstLine="720"/>
              <w:jc w:val="both"/>
              <w:rPr>
                <w:szCs w:val="24"/>
                <w:lang w:val="hy-AM"/>
              </w:rPr>
            </w:pPr>
            <w:r>
              <w:rPr>
                <w:szCs w:val="24"/>
                <w:lang w:val="hy-AM"/>
              </w:rPr>
              <w:t>-</w:t>
            </w:r>
            <w:r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rsidR="00961733" w:rsidRPr="003E0C17" w:rsidRDefault="00961733" w:rsidP="00961733">
            <w:pPr>
              <w:ind w:firstLine="720"/>
              <w:jc w:val="both"/>
              <w:rPr>
                <w:szCs w:val="24"/>
                <w:lang w:val="hy-AM"/>
              </w:rPr>
            </w:pPr>
            <w:r>
              <w:rPr>
                <w:szCs w:val="24"/>
                <w:lang w:val="hy-AM"/>
              </w:rPr>
              <w:t>-փաստացի մատակարարման օրը</w:t>
            </w:r>
            <w:r w:rsidRPr="003E0C17">
              <w:rPr>
                <w:szCs w:val="24"/>
                <w:lang w:val="hy-AM"/>
              </w:rPr>
              <w:t xml:space="preserve">: </w:t>
            </w:r>
          </w:p>
          <w:p w:rsidR="00961733" w:rsidRDefault="00961733" w:rsidP="00961733">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Pr>
                <w:szCs w:val="24"/>
                <w:lang w:val="hy-AM"/>
              </w:rPr>
              <w:t xml:space="preserve"> 10</w:t>
            </w:r>
            <w:r w:rsidRPr="0088437E">
              <w:rPr>
                <w:szCs w:val="24"/>
                <w:lang w:val="hy-AM"/>
              </w:rPr>
              <w:t>-ը</w:t>
            </w:r>
            <w:r>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t>ապրանքները մատակարարել է 2023 թվականի ապրիլի</w:t>
            </w:r>
            <w:r>
              <w:rPr>
                <w:szCs w:val="24"/>
                <w:lang w:val="hy-AM"/>
              </w:rPr>
              <w:t xml:space="preserve"> 27</w:t>
            </w:r>
            <w:r w:rsidRPr="0088437E">
              <w:rPr>
                <w:szCs w:val="24"/>
                <w:lang w:val="hy-AM"/>
              </w:rPr>
              <w:t>-ին</w:t>
            </w:r>
            <w:r>
              <w:rPr>
                <w:szCs w:val="24"/>
                <w:lang w:val="hy-AM"/>
              </w:rPr>
              <w:t>:</w:t>
            </w:r>
          </w:p>
        </w:tc>
        <w:tc>
          <w:tcPr>
            <w:tcW w:w="5193" w:type="dxa"/>
            <w:gridSpan w:val="3"/>
          </w:tcPr>
          <w:p w:rsidR="00961733"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11.04.2023թ.-ից</w:t>
            </w:r>
            <w:r w:rsidRPr="00585504">
              <w:rPr>
                <w:rFonts w:cs="Sylfaen"/>
                <w:szCs w:val="24"/>
                <w:lang w:val="hy-AM"/>
              </w:rPr>
              <w:t>)</w:t>
            </w:r>
            <w:r>
              <w:rPr>
                <w:rFonts w:cs="Sylfaen"/>
                <w:szCs w:val="24"/>
                <w:lang w:val="hy-AM"/>
              </w:rPr>
              <w:t>:</w:t>
            </w:r>
          </w:p>
          <w:p w:rsidR="00961733" w:rsidRPr="00D412F6" w:rsidRDefault="00961733" w:rsidP="00961733">
            <w:pPr>
              <w:ind w:firstLine="425"/>
              <w:jc w:val="both"/>
              <w:rPr>
                <w:rFonts w:cs="Sylfaen"/>
                <w:szCs w:val="24"/>
                <w:lang w:val="hy-AM"/>
              </w:rPr>
            </w:pPr>
            <w:r>
              <w:rPr>
                <w:rFonts w:cs="Sylfaen"/>
                <w:szCs w:val="24"/>
                <w:lang w:val="hy-AM"/>
              </w:rPr>
              <w:t xml:space="preserve">Տույժի հաշվարկման աշխատանքային օրերի հաշվարկում ներառվում է նաև ապրանքը փաստացի պատվիրատուին հանձնելու օրը </w:t>
            </w:r>
            <w:r w:rsidRPr="00585504">
              <w:rPr>
                <w:rFonts w:cs="Sylfaen"/>
                <w:szCs w:val="24"/>
                <w:lang w:val="hy-AM"/>
              </w:rPr>
              <w:t>(</w:t>
            </w:r>
            <w:r>
              <w:rPr>
                <w:rFonts w:cs="Sylfaen"/>
                <w:szCs w:val="24"/>
                <w:lang w:val="hy-AM"/>
              </w:rPr>
              <w:t>քննարկվող օրինակում</w:t>
            </w:r>
            <w:r w:rsidRPr="00585504">
              <w:rPr>
                <w:rFonts w:cs="Sylfaen"/>
                <w:szCs w:val="24"/>
                <w:lang w:val="hy-AM"/>
              </w:rPr>
              <w:t xml:space="preserve">` </w:t>
            </w:r>
            <w:r>
              <w:rPr>
                <w:rFonts w:cs="Sylfaen"/>
                <w:szCs w:val="24"/>
                <w:lang w:val="hy-AM"/>
              </w:rPr>
              <w:t>27.04.2023թ.</w:t>
            </w:r>
            <w:r w:rsidRPr="00585504">
              <w:rPr>
                <w:rFonts w:cs="Sylfaen"/>
                <w:szCs w:val="24"/>
                <w:lang w:val="hy-AM"/>
              </w:rPr>
              <w:t>)</w:t>
            </w:r>
            <w:r>
              <w:rPr>
                <w:rFonts w:cs="Sylfaen"/>
                <w:szCs w:val="24"/>
                <w:lang w:val="hy-AM"/>
              </w:rPr>
              <w:t>:</w:t>
            </w:r>
          </w:p>
        </w:tc>
      </w:tr>
      <w:tr w:rsidR="00B80E09" w:rsidRPr="0060127A" w:rsidTr="009124CC">
        <w:tc>
          <w:tcPr>
            <w:tcW w:w="614" w:type="dxa"/>
          </w:tcPr>
          <w:p w:rsidR="00B80E09" w:rsidRDefault="00B80E09" w:rsidP="00051B69">
            <w:pPr>
              <w:ind w:left="-829" w:firstLine="829"/>
              <w:jc w:val="center"/>
              <w:rPr>
                <w:lang w:val="hy-AM"/>
              </w:rPr>
            </w:pPr>
            <w:r>
              <w:rPr>
                <w:lang w:val="hy-AM"/>
              </w:rPr>
              <w:lastRenderedPageBreak/>
              <w:t>4</w:t>
            </w:r>
            <w:r w:rsidR="00051B69">
              <w:rPr>
                <w:lang w:val="hy-AM"/>
              </w:rPr>
              <w:t>8</w:t>
            </w:r>
          </w:p>
        </w:tc>
        <w:tc>
          <w:tcPr>
            <w:tcW w:w="4357" w:type="dxa"/>
          </w:tcPr>
          <w:p w:rsidR="00B80E09" w:rsidRPr="00424971" w:rsidRDefault="00B80E09" w:rsidP="00B80E09">
            <w:pPr>
              <w:ind w:firstLine="708"/>
              <w:jc w:val="both"/>
              <w:rPr>
                <w:lang w:val="hy-AM"/>
              </w:rPr>
            </w:pPr>
            <w:r>
              <w:rPr>
                <w:lang w:val="hy-AM"/>
              </w:rPr>
              <w:t>Եթե շինարարական աշխատանքների գնման բաց ընթացակարգի հրավերով չի սահմանվել, որ մասնակիցը պետք է ունենա կամ ներկայացնի համապատասխան լիցենզիա, ապա այդպիսի լիցենզիա չունեցող մասնակցի հայտը կարող է գնահատվել բավարար:</w:t>
            </w:r>
          </w:p>
        </w:tc>
        <w:tc>
          <w:tcPr>
            <w:tcW w:w="5193" w:type="dxa"/>
            <w:gridSpan w:val="3"/>
          </w:tcPr>
          <w:p w:rsidR="00B80E09" w:rsidRDefault="00B80E09" w:rsidP="00B80E09">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EF05EA" w:rsidRPr="0060127A" w:rsidTr="009124CC">
        <w:tc>
          <w:tcPr>
            <w:tcW w:w="614" w:type="dxa"/>
          </w:tcPr>
          <w:p w:rsidR="00EF05EA" w:rsidRDefault="00051B69" w:rsidP="00EF05EA">
            <w:pPr>
              <w:ind w:left="-829" w:firstLine="829"/>
              <w:jc w:val="center"/>
              <w:rPr>
                <w:lang w:val="hy-AM"/>
              </w:rPr>
            </w:pPr>
            <w:r>
              <w:rPr>
                <w:lang w:val="hy-AM"/>
              </w:rPr>
              <w:t>49</w:t>
            </w:r>
          </w:p>
        </w:tc>
        <w:tc>
          <w:tcPr>
            <w:tcW w:w="4357" w:type="dxa"/>
          </w:tcPr>
          <w:p w:rsidR="00EF05EA" w:rsidRDefault="00EF05EA" w:rsidP="00EF05EA">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193" w:type="dxa"/>
            <w:gridSpan w:val="3"/>
          </w:tcPr>
          <w:p w:rsidR="00EF05EA" w:rsidRDefault="00EF05EA" w:rsidP="00EF05EA">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65126D" w:rsidRPr="0060127A" w:rsidTr="009124CC">
        <w:tc>
          <w:tcPr>
            <w:tcW w:w="614" w:type="dxa"/>
          </w:tcPr>
          <w:p w:rsidR="0065126D" w:rsidRDefault="0065126D" w:rsidP="00FF06F1">
            <w:pPr>
              <w:ind w:left="-829" w:firstLine="829"/>
              <w:jc w:val="center"/>
              <w:rPr>
                <w:lang w:val="hy-AM"/>
              </w:rPr>
            </w:pPr>
            <w:r>
              <w:rPr>
                <w:lang w:val="hy-AM"/>
              </w:rPr>
              <w:t>5</w:t>
            </w:r>
            <w:r w:rsidR="00FF06F1">
              <w:rPr>
                <w:lang w:val="hy-AM"/>
              </w:rPr>
              <w:t>0</w:t>
            </w:r>
          </w:p>
        </w:tc>
        <w:tc>
          <w:tcPr>
            <w:tcW w:w="4357" w:type="dxa"/>
          </w:tcPr>
          <w:p w:rsidR="0065126D" w:rsidRDefault="0065126D" w:rsidP="0065126D">
            <w:pPr>
              <w:ind w:firstLine="708"/>
              <w:jc w:val="both"/>
              <w:rPr>
                <w:bCs/>
                <w:color w:val="000000"/>
                <w:lang w:val="hy-AM"/>
              </w:rPr>
            </w:pPr>
            <w:r>
              <w:rPr>
                <w:bCs/>
                <w:color w:val="000000"/>
                <w:lang w:val="hy-AM"/>
              </w:rPr>
              <w:t>Երկու փուլով մրցույթի ընթացակարգի շրջանակում նախաորակավորված մասնակիցները կարող են արդյոք երկրորդ փուլում.</w:t>
            </w:r>
          </w:p>
          <w:p w:rsidR="0065126D" w:rsidRDefault="0065126D" w:rsidP="0065126D">
            <w:pPr>
              <w:suppressAutoHyphens/>
              <w:jc w:val="both"/>
              <w:rPr>
                <w:bCs/>
                <w:color w:val="000000"/>
                <w:lang w:val="hy-AM"/>
              </w:rPr>
            </w:pPr>
            <w:r>
              <w:rPr>
                <w:bCs/>
                <w:color w:val="000000"/>
                <w:lang w:val="hy-AM"/>
              </w:rPr>
              <w:t>-</w:t>
            </w:r>
            <w:r w:rsidRPr="00684D7B">
              <w:rPr>
                <w:bCs/>
                <w:color w:val="000000"/>
                <w:lang w:val="hy-AM"/>
              </w:rPr>
              <w:t xml:space="preserve"> հանդես գալ</w:t>
            </w:r>
            <w:r>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rsidR="0065126D" w:rsidRPr="00684D7B" w:rsidRDefault="0065126D" w:rsidP="0065126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rsidR="0065126D" w:rsidRDefault="0065126D" w:rsidP="0065126D">
            <w:pPr>
              <w:spacing w:line="276" w:lineRule="auto"/>
              <w:ind w:firstLine="461"/>
              <w:jc w:val="both"/>
              <w:rPr>
                <w:szCs w:val="24"/>
                <w:highlight w:val="green"/>
                <w:lang w:val="hy-AM"/>
              </w:rPr>
            </w:pPr>
          </w:p>
        </w:tc>
        <w:tc>
          <w:tcPr>
            <w:tcW w:w="5193" w:type="dxa"/>
            <w:gridSpan w:val="3"/>
          </w:tcPr>
          <w:p w:rsidR="0065126D" w:rsidRDefault="0065126D" w:rsidP="0065126D">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rsidR="0065126D" w:rsidRPr="0024152B" w:rsidRDefault="0065126D" w:rsidP="0065126D">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w:t>
            </w:r>
            <w:r>
              <w:rPr>
                <w:rFonts w:eastAsia="Times New Roman" w:cs="Times New Roman"/>
                <w:color w:val="2C363A"/>
                <w:szCs w:val="24"/>
                <w:lang w:val="hy-AM"/>
              </w:rPr>
              <w:lastRenderedPageBreak/>
              <w:t xml:space="preserve">հարցադրման հետ կապված պայմանները 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574189" w:rsidRPr="0060127A" w:rsidTr="009124CC">
        <w:tc>
          <w:tcPr>
            <w:tcW w:w="614" w:type="dxa"/>
          </w:tcPr>
          <w:p w:rsidR="00574189" w:rsidRDefault="00574189" w:rsidP="00D66F01">
            <w:pPr>
              <w:ind w:left="-829" w:firstLine="829"/>
              <w:jc w:val="center"/>
              <w:rPr>
                <w:lang w:val="hy-AM"/>
              </w:rPr>
            </w:pPr>
            <w:r>
              <w:rPr>
                <w:lang w:val="hy-AM"/>
              </w:rPr>
              <w:lastRenderedPageBreak/>
              <w:t>5</w:t>
            </w:r>
            <w:r w:rsidR="00D66F01">
              <w:rPr>
                <w:lang w:val="hy-AM"/>
              </w:rPr>
              <w:t>1</w:t>
            </w:r>
          </w:p>
        </w:tc>
        <w:tc>
          <w:tcPr>
            <w:tcW w:w="4357" w:type="dxa"/>
          </w:tcPr>
          <w:p w:rsidR="00574189" w:rsidRDefault="00574189" w:rsidP="00574189">
            <w:pPr>
              <w:spacing w:line="276" w:lineRule="auto"/>
              <w:ind w:firstLine="461"/>
              <w:jc w:val="both"/>
              <w:rPr>
                <w:szCs w:val="24"/>
                <w:highlight w:val="green"/>
                <w:lang w:val="hy-AM"/>
              </w:rPr>
            </w:pPr>
            <w:r>
              <w:rPr>
                <w:lang w:val="hy-AM"/>
              </w:rPr>
              <w:t xml:space="preserve">Աշխատանքների կատարման պայմանագրով երաշխիքային սպասարկման ժամկետ սահմանված լինելու դեպքում </w:t>
            </w:r>
            <w:r w:rsidRPr="00CD1B7F">
              <w:rPr>
                <w:lang w:val="hy-AM"/>
              </w:rPr>
              <w:t>(</w:t>
            </w:r>
            <w:r>
              <w:rPr>
                <w:lang w:val="hy-AM"/>
              </w:rPr>
              <w:t>օրինակ 3  տարի</w:t>
            </w:r>
            <w:r w:rsidRPr="00CD1B7F">
              <w:rPr>
                <w:lang w:val="hy-AM"/>
              </w:rPr>
              <w:t>)</w:t>
            </w:r>
            <w:r>
              <w:rPr>
                <w:lang w:val="hy-AM"/>
              </w:rPr>
              <w:t xml:space="preserve"> 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 և արդյոք այս դեպքում պայմանագրի ապահովումը վերադարձվում է նշված երաշխիքային ժամկետի ավարտից հետո ոչ ուշ քան հինգ աշխատանքային օրվա ընթացքում:</w:t>
            </w:r>
          </w:p>
        </w:tc>
        <w:tc>
          <w:tcPr>
            <w:tcW w:w="5193" w:type="dxa"/>
            <w:gridSpan w:val="3"/>
          </w:tcPr>
          <w:p w:rsidR="00574189" w:rsidRPr="0042450C" w:rsidRDefault="00574189" w:rsidP="00574189">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rsidR="00574189" w:rsidRPr="0042450C" w:rsidRDefault="00574189" w:rsidP="00574189">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rsidR="00574189" w:rsidRPr="001E15EA" w:rsidRDefault="00574189" w:rsidP="00574189">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4189" w:rsidRPr="004852C1" w:rsidRDefault="00574189" w:rsidP="00574189">
            <w:pPr>
              <w:shd w:val="clear" w:color="auto" w:fill="FFFFFF"/>
              <w:contextualSpacing/>
              <w:jc w:val="both"/>
              <w:rPr>
                <w:rFonts w:eastAsia="Times New Roman" w:cs="GHEA Grapalat"/>
                <w:color w:val="2C363A"/>
                <w:szCs w:val="24"/>
                <w:lang w:val="hy-AM"/>
              </w:rPr>
            </w:pPr>
            <w:r>
              <w:rPr>
                <w:szCs w:val="24"/>
                <w:lang w:val="hy-AM"/>
              </w:rPr>
              <w:lastRenderedPageBreak/>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C079C6" w:rsidRPr="0060127A" w:rsidTr="009124CC">
        <w:tc>
          <w:tcPr>
            <w:tcW w:w="614" w:type="dxa"/>
          </w:tcPr>
          <w:p w:rsidR="00C079C6" w:rsidRDefault="00C079C6" w:rsidP="00140FE0">
            <w:pPr>
              <w:ind w:left="-829" w:firstLine="829"/>
              <w:jc w:val="center"/>
              <w:rPr>
                <w:lang w:val="hy-AM"/>
              </w:rPr>
            </w:pPr>
            <w:r>
              <w:rPr>
                <w:lang w:val="hy-AM"/>
              </w:rPr>
              <w:lastRenderedPageBreak/>
              <w:t>5</w:t>
            </w:r>
            <w:r w:rsidR="00140FE0">
              <w:rPr>
                <w:lang w:val="hy-AM"/>
              </w:rPr>
              <w:t>2</w:t>
            </w:r>
          </w:p>
        </w:tc>
        <w:tc>
          <w:tcPr>
            <w:tcW w:w="4357" w:type="dxa"/>
          </w:tcPr>
          <w:p w:rsidR="00C079C6" w:rsidRDefault="00C079C6" w:rsidP="00C079C6">
            <w:pPr>
              <w:tabs>
                <w:tab w:val="center" w:pos="4153"/>
                <w:tab w:val="right" w:pos="8306"/>
              </w:tabs>
              <w:jc w:val="both"/>
              <w:rPr>
                <w:rFonts w:cs="Sylfaen"/>
                <w:lang w:val="hy-AM"/>
              </w:rPr>
            </w:pPr>
            <w:r>
              <w:rPr>
                <w:rFonts w:cs="Sylfaen"/>
                <w:lang w:val="hy-AM"/>
              </w:rPr>
              <w:t xml:space="preserve">Եթե օրենքի 15-րդ հոդվածի 6-րդ մասի հիմքով կազմակերպված ընթացակարգի արդյունքում մի քանի չափաբաժնի մասով ընտրված մասնակցի հետ  կնքվել է մեկ պայմանագիր, որի </w:t>
            </w:r>
            <w:r w:rsidRPr="005D7723">
              <w:rPr>
                <w:rFonts w:cs="Sylfaen"/>
                <w:lang w:val="hy-AM"/>
              </w:rPr>
              <w:t xml:space="preserve">ընդհանուր գինը գերազանցում է </w:t>
            </w:r>
            <w:r>
              <w:rPr>
                <w:rFonts w:cs="Sylfaen"/>
                <w:lang w:val="hy-AM"/>
              </w:rPr>
              <w:t>25 մլն․ դրամը</w:t>
            </w:r>
            <w:r w:rsidRPr="005D7723">
              <w:rPr>
                <w:rFonts w:cs="Sylfaen"/>
                <w:lang w:val="hy-AM"/>
              </w:rPr>
              <w:t>, սակայն առանձին չափաբաժիններով որևէ չափաբաժին 25 մլն. դրամը չի գերազանցում</w:t>
            </w:r>
            <w:r>
              <w:rPr>
                <w:rFonts w:cs="Sylfaen"/>
                <w:lang w:val="hy-AM"/>
              </w:rPr>
              <w:t>, ապա պայմանագրի ընդհանուր գնի չափով ֆինանսական միջոցներ նախատեսվելու դեպքում համաձայնագրի կնքման փուլում արդյոք տուժանքի ձևով ներկայացված պայմանագրի և որակավորման ապահովումները պետք է փոխարինվեն կանխիկ փողով կամ  բանկային երաշխիքով։</w:t>
            </w:r>
          </w:p>
          <w:p w:rsidR="00C079C6" w:rsidRDefault="00C079C6" w:rsidP="00C079C6">
            <w:pPr>
              <w:tabs>
                <w:tab w:val="center" w:pos="4153"/>
                <w:tab w:val="right" w:pos="8306"/>
              </w:tabs>
              <w:jc w:val="both"/>
              <w:rPr>
                <w:lang w:val="hy-AM"/>
              </w:rPr>
            </w:pPr>
          </w:p>
        </w:tc>
        <w:tc>
          <w:tcPr>
            <w:tcW w:w="5193" w:type="dxa"/>
            <w:gridSpan w:val="3"/>
          </w:tcPr>
          <w:p w:rsidR="00C079C6" w:rsidRPr="001162E8" w:rsidRDefault="00C079C6" w:rsidP="00C079C6">
            <w:pPr>
              <w:tabs>
                <w:tab w:val="left" w:pos="426"/>
              </w:tabs>
              <w:spacing w:line="276" w:lineRule="auto"/>
              <w:jc w:val="both"/>
              <w:rPr>
                <w:rFonts w:eastAsia="GHEA Grapalat" w:cs="GHEA Grapalat"/>
                <w:szCs w:val="24"/>
                <w:lang w:val="hy-AM"/>
              </w:rPr>
            </w:pPr>
            <w:r>
              <w:rPr>
                <w:rFonts w:eastAsia="GHEA Grapalat" w:cs="GHEA Grapalat"/>
                <w:szCs w:val="24"/>
                <w:lang w:val="hy-AM"/>
              </w:rPr>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ինչպես նաև հիմք ընդունելով կարգի 33-րդ կետ 12-րդ ենթակետով և</w:t>
            </w:r>
            <w:r w:rsidRPr="001162E8">
              <w:rPr>
                <w:rFonts w:eastAsia="GHEA Grapalat" w:cs="GHEA Grapalat"/>
                <w:szCs w:val="24"/>
                <w:lang w:val="hy-AM"/>
              </w:rPr>
              <w:t xml:space="preserve"> </w:t>
            </w:r>
            <w:r>
              <w:rPr>
                <w:rFonts w:eastAsia="GHEA Grapalat" w:cs="GHEA Grapalat"/>
                <w:lang w:val="hy-AM"/>
              </w:rPr>
              <w:t xml:space="preserve">32-րդ կետի 17-րդ ենթակետի </w:t>
            </w:r>
            <w:r w:rsidRPr="001162E8">
              <w:rPr>
                <w:rFonts w:eastAsia="GHEA Grapalat" w:cs="GHEA Grapalat"/>
                <w:lang w:val="hy-AM"/>
              </w:rPr>
              <w:t xml:space="preserve">«բ» </w:t>
            </w:r>
            <w:r>
              <w:rPr>
                <w:rFonts w:eastAsia="GHEA Grapalat" w:cs="GHEA Grapalat"/>
                <w:lang w:val="hy-AM"/>
              </w:rPr>
              <w:t>պարբերությամբ սահմանված</w:t>
            </w:r>
            <w:r w:rsidRPr="001162E8">
              <w:rPr>
                <w:rFonts w:eastAsia="GHEA Grapalat" w:cs="GHEA Grapalat"/>
                <w:lang w:val="hy-AM"/>
              </w:rPr>
              <w:t xml:space="preserve"> </w:t>
            </w:r>
            <w:r w:rsidRPr="001162E8">
              <w:rPr>
                <w:rFonts w:eastAsia="GHEA Grapalat" w:cs="GHEA Grapalat"/>
                <w:szCs w:val="24"/>
                <w:lang w:val="hy-AM"/>
              </w:rPr>
              <w:t>կարգավորումները</w:t>
            </w:r>
            <w:r>
              <w:rPr>
                <w:rFonts w:eastAsia="GHEA Grapalat" w:cs="GHEA Grapalat"/>
                <w:szCs w:val="24"/>
                <w:lang w:val="hy-AM"/>
              </w:rPr>
              <w:t>։</w:t>
            </w:r>
          </w:p>
          <w:p w:rsidR="00C079C6" w:rsidRPr="0040054A" w:rsidRDefault="00C079C6" w:rsidP="00C079C6">
            <w:pPr>
              <w:shd w:val="clear" w:color="auto" w:fill="FFFFFF"/>
              <w:spacing w:before="100" w:beforeAutospacing="1"/>
              <w:contextualSpacing/>
              <w:jc w:val="both"/>
              <w:rPr>
                <w:rFonts w:cs="Sylfaen"/>
                <w:bCs/>
                <w:iCs/>
                <w:szCs w:val="24"/>
                <w:lang w:val="hy-AM"/>
              </w:rPr>
            </w:pPr>
          </w:p>
        </w:tc>
      </w:tr>
      <w:tr w:rsidR="007B7C6E" w:rsidRPr="0060127A" w:rsidTr="009124CC">
        <w:tc>
          <w:tcPr>
            <w:tcW w:w="614" w:type="dxa"/>
          </w:tcPr>
          <w:p w:rsidR="007B7C6E" w:rsidRDefault="007B7C6E" w:rsidP="00F32AE2">
            <w:pPr>
              <w:ind w:left="-829" w:firstLine="829"/>
              <w:jc w:val="center"/>
              <w:rPr>
                <w:lang w:val="hy-AM"/>
              </w:rPr>
            </w:pPr>
            <w:r>
              <w:rPr>
                <w:lang w:val="hy-AM"/>
              </w:rPr>
              <w:t>5</w:t>
            </w:r>
            <w:r w:rsidR="00F32AE2">
              <w:rPr>
                <w:lang w:val="hy-AM"/>
              </w:rPr>
              <w:t>3</w:t>
            </w:r>
          </w:p>
        </w:tc>
        <w:tc>
          <w:tcPr>
            <w:tcW w:w="4357" w:type="dxa"/>
          </w:tcPr>
          <w:p w:rsidR="007B7C6E" w:rsidRPr="007B7C6E" w:rsidRDefault="007B7C6E" w:rsidP="007B7C6E">
            <w:pPr>
              <w:tabs>
                <w:tab w:val="center" w:pos="4153"/>
                <w:tab w:val="right" w:pos="8306"/>
              </w:tabs>
              <w:jc w:val="both"/>
              <w:rPr>
                <w:rFonts w:cs="Sylfaen"/>
                <w:lang w:val="hy-AM"/>
              </w:rPr>
            </w:pPr>
            <w:r w:rsidRPr="007B7C6E">
              <w:rPr>
                <w:rFonts w:cs="Sylfaen"/>
                <w:lang w:val="hy-AM"/>
              </w:rPr>
              <w:t xml:space="preserve">Կարգի 56-րդ կետի 2-րդ ենթակետի հիմքով կարող է արդյոք աշխատանքների և ծառայությունների պայմանագրերում փոփոխություններ կատարելու միջոցով ավելացվել այնպիսի աշխատանքներ և ծառայություններ, </w:t>
            </w:r>
            <w:r w:rsidRPr="007B7C6E">
              <w:rPr>
                <w:rFonts w:cs="Sylfaen"/>
                <w:lang w:val="hy-AM"/>
              </w:rPr>
              <w:lastRenderedPageBreak/>
              <w:t>որոնք ներառված չեն սկզբնական պայմանագրերում:</w:t>
            </w:r>
          </w:p>
        </w:tc>
        <w:tc>
          <w:tcPr>
            <w:tcW w:w="5193" w:type="dxa"/>
            <w:gridSpan w:val="3"/>
          </w:tcPr>
          <w:p w:rsidR="007B7C6E" w:rsidRPr="007E5EAA" w:rsidRDefault="007B7C6E" w:rsidP="007B7C6E">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lastRenderedPageBreak/>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Pr="007B7C6E">
              <w:rPr>
                <w:color w:val="000000"/>
                <w:szCs w:val="24"/>
                <w:shd w:val="clear" w:color="auto" w:fill="FFFFFF"/>
                <w:lang w:val="hy-AM"/>
              </w:rPr>
              <w:t>վ</w:t>
            </w:r>
            <w:r w:rsidRPr="00095DA0">
              <w:rPr>
                <w:color w:val="000000"/>
                <w:szCs w:val="24"/>
                <w:shd w:val="clear" w:color="auto" w:fill="FFFFFF"/>
                <w:lang w:val="hy-AM"/>
              </w:rPr>
              <w:t xml:space="preserve">ելով սկզբնական պայմանագրով չնախատեսված </w:t>
            </w:r>
            <w:r w:rsidRPr="00095DA0">
              <w:rPr>
                <w:color w:val="000000"/>
                <w:szCs w:val="24"/>
                <w:shd w:val="clear" w:color="auto" w:fill="FFFFFF"/>
                <w:lang w:val="hy-AM"/>
              </w:rPr>
              <w:lastRenderedPageBreak/>
              <w:t>աշխատանքներ և ծառայություններ, պայմանով, որ դրանք անհրաժեշտ են սկզբնական պայմանագրի կատարման համար, ինչը հնարավոր չէր նախապես կանխատեսել:</w:t>
            </w:r>
          </w:p>
        </w:tc>
      </w:tr>
      <w:tr w:rsidR="005F6C77" w:rsidRPr="0060127A" w:rsidTr="009124CC">
        <w:tc>
          <w:tcPr>
            <w:tcW w:w="614" w:type="dxa"/>
          </w:tcPr>
          <w:p w:rsidR="005F6C77" w:rsidRDefault="005F6C77" w:rsidP="000A510C">
            <w:pPr>
              <w:ind w:left="-829" w:firstLine="829"/>
              <w:jc w:val="center"/>
              <w:rPr>
                <w:lang w:val="hy-AM"/>
              </w:rPr>
            </w:pPr>
            <w:r>
              <w:rPr>
                <w:lang w:val="hy-AM"/>
              </w:rPr>
              <w:lastRenderedPageBreak/>
              <w:t>5</w:t>
            </w:r>
            <w:r w:rsidR="000A510C">
              <w:rPr>
                <w:lang w:val="hy-AM"/>
              </w:rPr>
              <w:t>4</w:t>
            </w:r>
          </w:p>
        </w:tc>
        <w:tc>
          <w:tcPr>
            <w:tcW w:w="4357" w:type="dxa"/>
          </w:tcPr>
          <w:p w:rsidR="005F6C77" w:rsidRPr="005F6C77" w:rsidRDefault="005F6C77" w:rsidP="005F6C77">
            <w:pPr>
              <w:tabs>
                <w:tab w:val="center" w:pos="4153"/>
                <w:tab w:val="right" w:pos="8306"/>
              </w:tabs>
              <w:jc w:val="both"/>
              <w:rPr>
                <w:rFonts w:cs="Sylfaen"/>
                <w:lang w:val="hy-AM"/>
              </w:rPr>
            </w:pPr>
            <w:r w:rsidRPr="005F6C77">
              <w:rPr>
                <w:rFonts w:cs="Sylfaen"/>
                <w:lang w:val="hy-AM"/>
              </w:rPr>
              <w:t>Կարող է արդյոք միևնույն ընկերության մասնակցությամբ երկու առանձին կոնսորցիումների կողմից հայտ ներկայացվել գնման ընթացակարգի միևնույն չափաբաժնին:</w:t>
            </w:r>
          </w:p>
        </w:tc>
        <w:tc>
          <w:tcPr>
            <w:tcW w:w="5193" w:type="dxa"/>
            <w:gridSpan w:val="3"/>
          </w:tcPr>
          <w:p w:rsidR="005F6C77" w:rsidRPr="00392A82" w:rsidRDefault="005F6C77" w:rsidP="005F6C77">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CE3B9C" w:rsidRPr="0060127A" w:rsidTr="009124CC">
        <w:tc>
          <w:tcPr>
            <w:tcW w:w="614" w:type="dxa"/>
          </w:tcPr>
          <w:p w:rsidR="00CE3B9C" w:rsidRDefault="00CE3B9C" w:rsidP="00910C4D">
            <w:pPr>
              <w:ind w:left="-829" w:firstLine="829"/>
              <w:jc w:val="center"/>
              <w:rPr>
                <w:lang w:val="hy-AM"/>
              </w:rPr>
            </w:pPr>
            <w:r>
              <w:rPr>
                <w:lang w:val="hy-AM"/>
              </w:rPr>
              <w:t>5</w:t>
            </w:r>
            <w:r w:rsidR="00910C4D">
              <w:rPr>
                <w:lang w:val="hy-AM"/>
              </w:rPr>
              <w:t>5</w:t>
            </w:r>
          </w:p>
        </w:tc>
        <w:tc>
          <w:tcPr>
            <w:tcW w:w="4357" w:type="dxa"/>
          </w:tcPr>
          <w:p w:rsidR="00CE3B9C" w:rsidRPr="00EE5908" w:rsidRDefault="00CE3B9C" w:rsidP="00CE3B9C">
            <w:pPr>
              <w:ind w:firstLine="922"/>
              <w:jc w:val="both"/>
              <w:rPr>
                <w:rFonts w:cs="Arial"/>
                <w:szCs w:val="24"/>
                <w:lang w:val="hy-AM"/>
              </w:rPr>
            </w:pPr>
            <w:r w:rsidRPr="00CE3B9C">
              <w:rPr>
                <w:rFonts w:cs="Arial"/>
                <w:szCs w:val="24"/>
                <w:lang w:val="hy-AM"/>
              </w:rPr>
              <w:t>Այն դեպքում, երբ գ</w:t>
            </w:r>
            <w:r w:rsidRPr="00EE5908">
              <w:rPr>
                <w:rFonts w:cs="Arial"/>
                <w:szCs w:val="24"/>
                <w:lang w:val="hy-AM"/>
              </w:rPr>
              <w:t>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գործընթացներին, սակայն չի ճանաչվել ընտրված կամ հաղթող մասնակից</w:t>
            </w:r>
            <w:r w:rsidRPr="00CE3B9C">
              <w:rPr>
                <w:rFonts w:cs="Arial"/>
                <w:szCs w:val="24"/>
                <w:lang w:val="hy-AM"/>
              </w:rPr>
              <w:t>, ապա</w:t>
            </w:r>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r w:rsidRPr="00CE3B9C">
              <w:rPr>
                <w:rFonts w:cs="Arial"/>
                <w:szCs w:val="24"/>
                <w:lang w:val="hy-AM"/>
              </w:rPr>
              <w:t>կարող է արդյոք խուսափել</w:t>
            </w:r>
            <w:r w:rsidRPr="00EE5908">
              <w:rPr>
                <w:rFonts w:cs="Arial"/>
                <w:szCs w:val="24"/>
                <w:lang w:val="hy-AM"/>
              </w:rPr>
              <w:t xml:space="preserve"> պատվիրատուի ղեկավարի պատճառաբանված որոշման հիման վրա </w:t>
            </w:r>
            <w:r w:rsidRPr="00CE3B9C">
              <w:rPr>
                <w:rFonts w:cs="Arial"/>
                <w:szCs w:val="24"/>
                <w:lang w:val="hy-AM"/>
              </w:rPr>
              <w:t>այդ մասնակցին</w:t>
            </w:r>
            <w:r w:rsidRPr="00EE5908">
              <w:rPr>
                <w:rFonts w:cs="Arial"/>
                <w:szCs w:val="24"/>
                <w:lang w:val="hy-AM"/>
              </w:rPr>
              <w:t xml:space="preserve"> </w:t>
            </w:r>
            <w:r w:rsidRPr="00EE5908">
              <w:rPr>
                <w:rFonts w:cs="Arial"/>
                <w:szCs w:val="24"/>
                <w:lang w:val="hy-AM"/>
              </w:rPr>
              <w:lastRenderedPageBreak/>
              <w:t>գնումների գործընթացին մասնակցելու իրավունք չունեցող մասնակիցների ցուցակում ներառել</w:t>
            </w:r>
            <w:r w:rsidRPr="00CE3B9C">
              <w:rPr>
                <w:rFonts w:cs="Arial"/>
                <w:szCs w:val="24"/>
                <w:lang w:val="hy-AM"/>
              </w:rPr>
              <w:t>ուց</w:t>
            </w:r>
            <w:r w:rsidRPr="00EE5908">
              <w:rPr>
                <w:rFonts w:cs="Arial"/>
                <w:szCs w:val="24"/>
                <w:lang w:val="hy-AM"/>
              </w:rPr>
              <w:t>, այն հիմնավորմամբ, որ լուծարված հանձնաժողովի պարագայում անհնար է որոշման ընդունումը:</w:t>
            </w:r>
          </w:p>
          <w:p w:rsidR="00CE3B9C" w:rsidRPr="00F947F5" w:rsidRDefault="00CE3B9C" w:rsidP="00CE3B9C">
            <w:pPr>
              <w:tabs>
                <w:tab w:val="center" w:pos="4153"/>
                <w:tab w:val="right" w:pos="8306"/>
              </w:tabs>
              <w:jc w:val="both"/>
              <w:rPr>
                <w:rFonts w:cs="Sylfaen"/>
                <w:lang w:val="hy-AM"/>
              </w:rPr>
            </w:pPr>
          </w:p>
        </w:tc>
        <w:tc>
          <w:tcPr>
            <w:tcW w:w="5193" w:type="dxa"/>
            <w:gridSpan w:val="3"/>
          </w:tcPr>
          <w:p w:rsidR="00CE3B9C" w:rsidRDefault="00CE3B9C" w:rsidP="00CE3B9C">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ներառելու ընթացակարգը ապահովում է գնումների համակարգողը՝ </w:t>
            </w:r>
            <w:r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rsidR="00CE3B9C" w:rsidRDefault="00CE3B9C" w:rsidP="00CE3B9C">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rsidR="00CE3B9C" w:rsidRPr="00AA7D9B" w:rsidRDefault="00CE3B9C" w:rsidP="00CE3B9C">
            <w:pPr>
              <w:ind w:firstLine="630"/>
              <w:contextualSpacing/>
              <w:jc w:val="both"/>
              <w:rPr>
                <w:rFonts w:eastAsia="Times New Roman" w:cs="Times Armenian"/>
                <w:szCs w:val="24"/>
                <w:lang w:val="hy-AM"/>
              </w:rPr>
            </w:pPr>
            <w:r w:rsidRPr="001D0567">
              <w:rPr>
                <w:rFonts w:eastAsia="Times New Roman" w:cs="Times Armenian"/>
                <w:szCs w:val="24"/>
                <w:lang w:val="hy-AM"/>
              </w:rPr>
              <w:lastRenderedPageBreak/>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1D612C" w:rsidRPr="0060127A" w:rsidTr="009124CC">
        <w:tc>
          <w:tcPr>
            <w:tcW w:w="614" w:type="dxa"/>
          </w:tcPr>
          <w:p w:rsidR="001D612C" w:rsidRDefault="001D612C" w:rsidP="00153D2F">
            <w:pPr>
              <w:ind w:left="-829" w:firstLine="829"/>
              <w:jc w:val="center"/>
              <w:rPr>
                <w:lang w:val="hy-AM"/>
              </w:rPr>
            </w:pPr>
            <w:r>
              <w:rPr>
                <w:lang w:val="hy-AM"/>
              </w:rPr>
              <w:lastRenderedPageBreak/>
              <w:t>5</w:t>
            </w:r>
            <w:r w:rsidR="00153D2F">
              <w:rPr>
                <w:lang w:val="hy-AM"/>
              </w:rPr>
              <w:t>6</w:t>
            </w:r>
          </w:p>
        </w:tc>
        <w:tc>
          <w:tcPr>
            <w:tcW w:w="4357" w:type="dxa"/>
          </w:tcPr>
          <w:p w:rsidR="001D612C" w:rsidRPr="001D612C" w:rsidRDefault="001D612C" w:rsidP="001D612C">
            <w:pPr>
              <w:tabs>
                <w:tab w:val="center" w:pos="4153"/>
                <w:tab w:val="right" w:pos="8306"/>
              </w:tabs>
              <w:jc w:val="both"/>
              <w:rPr>
                <w:rFonts w:cs="Sylfaen"/>
                <w:lang w:val="hy-AM"/>
              </w:rPr>
            </w:pPr>
            <w:r w:rsidRPr="001D612C">
              <w:rPr>
                <w:rFonts w:cs="Arial"/>
                <w:szCs w:val="24"/>
                <w:lang w:val="hy-AM"/>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sidRPr="001D612C">
              <w:rPr>
                <w:rFonts w:cs="Arial"/>
                <w:szCs w:val="24"/>
                <w:lang w:val="hy-AM"/>
              </w:rPr>
              <w:t>կ</w:t>
            </w:r>
            <w:r>
              <w:rPr>
                <w:rFonts w:cs="Arial"/>
                <w:szCs w:val="24"/>
                <w:lang w:val="hy-AM"/>
              </w:rPr>
              <w:t>արգի 119-121-րդ կետով սահմանված իրավակարգավորումները:</w:t>
            </w:r>
          </w:p>
        </w:tc>
        <w:tc>
          <w:tcPr>
            <w:tcW w:w="5193" w:type="dxa"/>
            <w:gridSpan w:val="3"/>
          </w:tcPr>
          <w:p w:rsidR="001D612C" w:rsidRDefault="001D612C" w:rsidP="001D612C">
            <w:pPr>
              <w:ind w:firstLine="630"/>
              <w:contextualSpacing/>
              <w:jc w:val="both"/>
              <w:rPr>
                <w:rFonts w:eastAsia="Times New Roman" w:cs="Times Armenian"/>
                <w:szCs w:val="24"/>
                <w:lang w:val="hy-AM"/>
              </w:rPr>
            </w:pPr>
            <w:r w:rsidRPr="001D612C">
              <w:rPr>
                <w:rFonts w:eastAsia="Times New Roman" w:cs="Times Armenian"/>
                <w:szCs w:val="24"/>
                <w:lang w:val="hy-AM"/>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rsidR="001D612C" w:rsidRPr="0047376E" w:rsidRDefault="001D612C" w:rsidP="001D612C">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rsidR="001D612C" w:rsidRPr="00392A82" w:rsidRDefault="001D612C" w:rsidP="001D612C">
            <w:pPr>
              <w:tabs>
                <w:tab w:val="left" w:pos="426"/>
              </w:tabs>
              <w:spacing w:line="276" w:lineRule="auto"/>
              <w:jc w:val="both"/>
              <w:rPr>
                <w:rFonts w:eastAsia="Times New Roman" w:cs="Times New Roman"/>
                <w:szCs w:val="24"/>
                <w:lang w:val="hy-AM"/>
              </w:rPr>
            </w:pPr>
          </w:p>
        </w:tc>
      </w:tr>
      <w:tr w:rsidR="00C847F3" w:rsidRPr="0060127A" w:rsidTr="009124CC">
        <w:tc>
          <w:tcPr>
            <w:tcW w:w="614" w:type="dxa"/>
          </w:tcPr>
          <w:p w:rsidR="00C847F3" w:rsidRDefault="00C847F3" w:rsidP="00054E06">
            <w:pPr>
              <w:ind w:left="-829" w:firstLine="829"/>
              <w:jc w:val="center"/>
              <w:rPr>
                <w:lang w:val="hy-AM"/>
              </w:rPr>
            </w:pPr>
            <w:r>
              <w:rPr>
                <w:lang w:val="hy-AM"/>
              </w:rPr>
              <w:t>5</w:t>
            </w:r>
            <w:r w:rsidR="00054E06">
              <w:rPr>
                <w:lang w:val="hy-AM"/>
              </w:rPr>
              <w:t>7</w:t>
            </w:r>
          </w:p>
        </w:tc>
        <w:tc>
          <w:tcPr>
            <w:tcW w:w="4357" w:type="dxa"/>
          </w:tcPr>
          <w:p w:rsidR="00C847F3" w:rsidRPr="00C847F3" w:rsidRDefault="00C847F3" w:rsidP="00C847F3">
            <w:pPr>
              <w:spacing w:line="276" w:lineRule="auto"/>
              <w:ind w:firstLine="461"/>
              <w:jc w:val="both"/>
              <w:rPr>
                <w:szCs w:val="24"/>
                <w:highlight w:val="green"/>
                <w:lang w:val="hy-AM"/>
              </w:rPr>
            </w:pPr>
            <w:r w:rsidRPr="00C847F3">
              <w:rPr>
                <w:szCs w:val="24"/>
                <w:lang w:val="hy-AM"/>
              </w:rPr>
              <w:t>Գնման ընթացակարգին մասնակցության հայտ ներկայացնելիս հայտի ապահովման բանկային երաշխիքի փոխարեն կարող է արդյոք ներկայացվել մինչև գնման ընթացակարգը հայտարարելը տվյալ մասնակցի և բանկի միջև կնքված բանկային երաշխիքի համաձայնագիր՝ բանկային երաշխիքի բովանդակությունից և վավերապայմաններից տարբերվող տեսքով:</w:t>
            </w:r>
          </w:p>
        </w:tc>
        <w:tc>
          <w:tcPr>
            <w:tcW w:w="5193" w:type="dxa"/>
            <w:gridSpan w:val="3"/>
          </w:tcPr>
          <w:p w:rsidR="00C847F3" w:rsidRDefault="00C847F3" w:rsidP="00C847F3">
            <w:pPr>
              <w:spacing w:line="360" w:lineRule="auto"/>
              <w:ind w:firstLine="720"/>
              <w:jc w:val="both"/>
              <w:rPr>
                <w:rFonts w:cs="Sylfaen"/>
                <w:color w:val="000000" w:themeColor="text1"/>
                <w:lang w:val="hy-AM"/>
              </w:rPr>
            </w:pPr>
            <w:r w:rsidRPr="00C847F3">
              <w:rPr>
                <w:rFonts w:cs="Sylfaen"/>
                <w:color w:val="000000" w:themeColor="text1"/>
                <w:lang w:val="hy-AM"/>
              </w:rPr>
              <w:t>Նկատի ունենալով, որ</w:t>
            </w:r>
            <w:r>
              <w:rPr>
                <w:rFonts w:cs="Sylfaen"/>
                <w:color w:val="000000" w:themeColor="text1"/>
                <w:lang w:val="hy-AM"/>
              </w:rPr>
              <w:t xml:space="preserve">, որ </w:t>
            </w:r>
            <w:r w:rsidRPr="00C847F3">
              <w:rPr>
                <w:rFonts w:cs="Sylfaen"/>
                <w:color w:val="000000" w:themeColor="text1"/>
                <w:lang w:val="hy-AM"/>
              </w:rPr>
              <w:t>տվյալ</w:t>
            </w:r>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rsidR="00C847F3" w:rsidRPr="00E44E98" w:rsidRDefault="00C847F3" w:rsidP="00C847F3">
            <w:pPr>
              <w:shd w:val="clear" w:color="auto" w:fill="FFFFFF"/>
              <w:ind w:firstLine="375"/>
              <w:jc w:val="both"/>
              <w:rPr>
                <w:color w:val="000000" w:themeColor="text1"/>
                <w:szCs w:val="24"/>
                <w:lang w:val="hy-AM"/>
              </w:rPr>
            </w:pPr>
          </w:p>
        </w:tc>
      </w:tr>
      <w:tr w:rsidR="00303D3D" w:rsidRPr="0060127A" w:rsidTr="009124CC">
        <w:tc>
          <w:tcPr>
            <w:tcW w:w="614" w:type="dxa"/>
          </w:tcPr>
          <w:p w:rsidR="00303D3D" w:rsidRDefault="00D631C4" w:rsidP="006A7A93">
            <w:pPr>
              <w:ind w:left="-829" w:firstLine="829"/>
              <w:jc w:val="center"/>
              <w:rPr>
                <w:lang w:val="hy-AM"/>
              </w:rPr>
            </w:pPr>
            <w:r>
              <w:rPr>
                <w:lang w:val="hy-AM"/>
              </w:rPr>
              <w:lastRenderedPageBreak/>
              <w:t>5</w:t>
            </w:r>
            <w:r w:rsidR="006A7A93">
              <w:rPr>
                <w:lang w:val="hy-AM"/>
              </w:rPr>
              <w:t>8</w:t>
            </w:r>
          </w:p>
        </w:tc>
        <w:tc>
          <w:tcPr>
            <w:tcW w:w="4357" w:type="dxa"/>
          </w:tcPr>
          <w:p w:rsidR="00303D3D" w:rsidRDefault="00303D3D" w:rsidP="00303D3D">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rsidR="00303D3D" w:rsidRPr="00175145" w:rsidRDefault="00303D3D" w:rsidP="00303D3D">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rsidR="00303D3D" w:rsidRDefault="00303D3D" w:rsidP="00303D3D">
            <w:pPr>
              <w:spacing w:line="276" w:lineRule="auto"/>
              <w:ind w:firstLine="461"/>
              <w:jc w:val="both"/>
              <w:rPr>
                <w:szCs w:val="24"/>
                <w:highlight w:val="green"/>
                <w:lang w:val="hy-AM"/>
              </w:rPr>
            </w:pPr>
          </w:p>
        </w:tc>
        <w:tc>
          <w:tcPr>
            <w:tcW w:w="5193" w:type="dxa"/>
            <w:gridSpan w:val="3"/>
          </w:tcPr>
          <w:p w:rsidR="00303D3D" w:rsidRDefault="00303D3D" w:rsidP="00303D3D">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rsidR="00303D3D" w:rsidRPr="00E44E98" w:rsidRDefault="00303D3D" w:rsidP="00303D3D">
            <w:pPr>
              <w:shd w:val="clear" w:color="auto" w:fill="FFFFFF"/>
              <w:ind w:firstLine="375"/>
              <w:jc w:val="both"/>
              <w:rPr>
                <w:color w:val="000000" w:themeColor="text1"/>
                <w:szCs w:val="24"/>
                <w:lang w:val="hy-AM"/>
              </w:rPr>
            </w:pPr>
          </w:p>
        </w:tc>
      </w:tr>
      <w:tr w:rsidR="00840140" w:rsidRPr="0060127A" w:rsidTr="009124CC">
        <w:tc>
          <w:tcPr>
            <w:tcW w:w="614" w:type="dxa"/>
          </w:tcPr>
          <w:p w:rsidR="00840140" w:rsidRDefault="00D6781B" w:rsidP="00840140">
            <w:pPr>
              <w:ind w:left="-829" w:firstLine="829"/>
              <w:jc w:val="center"/>
              <w:rPr>
                <w:lang w:val="hy-AM"/>
              </w:rPr>
            </w:pPr>
            <w:r>
              <w:rPr>
                <w:lang w:val="hy-AM"/>
              </w:rPr>
              <w:t>59</w:t>
            </w:r>
          </w:p>
        </w:tc>
        <w:tc>
          <w:tcPr>
            <w:tcW w:w="4357" w:type="dxa"/>
          </w:tcPr>
          <w:p w:rsidR="00840140" w:rsidRPr="00175145" w:rsidRDefault="00840140" w:rsidP="00840140">
            <w:pPr>
              <w:spacing w:line="276" w:lineRule="auto"/>
              <w:ind w:left="40" w:firstLine="500"/>
              <w:contextualSpacing/>
              <w:jc w:val="both"/>
              <w:rPr>
                <w:rFonts w:cs="Calibri"/>
                <w:color w:val="000000"/>
                <w:szCs w:val="24"/>
                <w:lang w:val="hy-AM"/>
              </w:rPr>
            </w:pPr>
            <w:r>
              <w:rPr>
                <w:rFonts w:cs="Calibri"/>
                <w:color w:val="000000"/>
                <w:szCs w:val="24"/>
                <w:lang w:val="hy-AM"/>
              </w:rPr>
              <w:t>Եթե մասնակիցը ներկայացրել է մեկ հայտի ապահովում մի քանի չափաբաժինների համար և ներկայացված գումարը պակաս է  այդ 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193" w:type="dxa"/>
            <w:gridSpan w:val="3"/>
          </w:tcPr>
          <w:p w:rsidR="00840140" w:rsidRPr="00175145" w:rsidRDefault="00840140" w:rsidP="00840140">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սակայն դրա չափը պակաս է նշված չափաբաժների գնման գների հանրագումարի 5</w:t>
            </w:r>
            <w:r w:rsidRPr="00AB5062">
              <w:rPr>
                <w:rFonts w:eastAsia="Times New Roman" w:cs="Times New Roman"/>
                <w:color w:val="000000"/>
                <w:szCs w:val="24"/>
                <w:lang w:val="hy-AM"/>
              </w:rPr>
              <w:t>%</w:t>
            </w:r>
            <w:r>
              <w:rPr>
                <w:rFonts w:eastAsia="Times New Roman" w:cs="Times New Roman"/>
                <w:color w:val="000000"/>
                <w:szCs w:val="24"/>
                <w:lang w:val="hy-AM"/>
              </w:rPr>
              <w:t xml:space="preserve">-ից, ապա կարող է գնահատող հանձնաժողովի որոշմամբ հայտը բավարար գնահատվել այն չափաբաժինների մասով, որոնց գծով ներկայացված գնային առաջարկների </w:t>
            </w:r>
            <w:r>
              <w:rPr>
                <w:rFonts w:eastAsia="Times New Roman" w:cs="Times New Roman"/>
                <w:color w:val="000000"/>
                <w:szCs w:val="24"/>
                <w:lang w:val="hy-AM"/>
              </w:rPr>
              <w:lastRenderedPageBreak/>
              <w:t>արդյունքում գնման գների նկատմամբ առաջանում են առավելագույն տնտեսումներ՝ գումարային արտահայտությամբ:</w:t>
            </w:r>
          </w:p>
        </w:tc>
      </w:tr>
      <w:tr w:rsidR="00366E11" w:rsidRPr="0060127A" w:rsidTr="009124CC">
        <w:tc>
          <w:tcPr>
            <w:tcW w:w="614" w:type="dxa"/>
          </w:tcPr>
          <w:p w:rsidR="00366E11" w:rsidRDefault="00084E28" w:rsidP="00366E11">
            <w:pPr>
              <w:ind w:left="-829" w:firstLine="829"/>
              <w:jc w:val="center"/>
              <w:rPr>
                <w:lang w:val="hy-AM"/>
              </w:rPr>
            </w:pPr>
            <w:r>
              <w:rPr>
                <w:lang w:val="hy-AM"/>
              </w:rPr>
              <w:lastRenderedPageBreak/>
              <w:t>60</w:t>
            </w:r>
          </w:p>
        </w:tc>
        <w:tc>
          <w:tcPr>
            <w:tcW w:w="4357" w:type="dxa"/>
          </w:tcPr>
          <w:p w:rsidR="00366E11" w:rsidRPr="0074439A" w:rsidRDefault="00366E11" w:rsidP="00366E11">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Եթե պայմանագիրը երկկողմանի համաձայնությամբ մասնակիորեն լուծվել է</w:t>
            </w:r>
            <w:r w:rsidRPr="0074439A">
              <w:rPr>
                <w:rFonts w:cs="Calibri"/>
                <w:color w:val="000000"/>
                <w:szCs w:val="24"/>
                <w:lang w:val="hy-AM"/>
              </w:rPr>
              <w:t xml:space="preserve"> կամ եթե պայմանագրով նախատեսված ֆինանսական միջոցները նվազեցվել են հետագայում նորից հատկացվելու պայմանով՝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 մասնակի լուծված կամ նվազեցված գումարի մասով և ինչ չափով:</w:t>
            </w:r>
          </w:p>
        </w:tc>
        <w:tc>
          <w:tcPr>
            <w:tcW w:w="5193" w:type="dxa"/>
            <w:gridSpan w:val="3"/>
          </w:tcPr>
          <w:p w:rsidR="00366E11" w:rsidRPr="0078370F" w:rsidRDefault="00366E11" w:rsidP="00366E11">
            <w:pPr>
              <w:spacing w:line="276" w:lineRule="auto"/>
              <w:ind w:right="76"/>
              <w:jc w:val="both"/>
              <w:rPr>
                <w:lang w:val="hy-AM"/>
              </w:rPr>
            </w:pPr>
            <w:r>
              <w:rPr>
                <w:lang w:val="hy-AM"/>
              </w:rPr>
              <w:t xml:space="preserve">    </w:t>
            </w:r>
            <w:r w:rsidRPr="0078370F">
              <w:rPr>
                <w:lang w:val="hy-AM"/>
              </w:rPr>
              <w:t>Պայմանագրի գործողության ցանկացած պահի դրությամբ պայմանագրի ապահովման չափը չպետք է պակաս լինի գնման գնի 10%-ից:</w:t>
            </w:r>
            <w:r>
              <w:rPr>
                <w:lang w:val="hy-AM"/>
              </w:rPr>
              <w:t xml:space="preserve"> Ընդ որում՝</w:t>
            </w:r>
            <w:r w:rsidRPr="0078370F">
              <w:rPr>
                <w:lang w:val="hy-AM"/>
              </w:rPr>
              <w:t xml:space="preserve"> </w:t>
            </w:r>
          </w:p>
          <w:p w:rsidR="00366E11" w:rsidRDefault="00366E11" w:rsidP="00366E11">
            <w:pPr>
              <w:pStyle w:val="ListParagraph"/>
              <w:spacing w:line="276" w:lineRule="auto"/>
              <w:ind w:left="76" w:right="76" w:firstLine="540"/>
              <w:jc w:val="both"/>
              <w:rPr>
                <w:rFonts w:ascii="GHEA Grapalat" w:hAnsi="GHEA Grapalat"/>
                <w:lang w:val="hy-AM"/>
              </w:rPr>
            </w:pPr>
            <w:r>
              <w:rPr>
                <w:rFonts w:ascii="GHEA Grapalat" w:hAnsi="GHEA Grapalat"/>
                <w:lang w:val="hy-AM"/>
              </w:rPr>
              <w:t>- եթե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սույն աղյուսակի 17-րդ կետով ներկայացված մեխանիզմով,</w:t>
            </w:r>
          </w:p>
          <w:p w:rsidR="00366E11" w:rsidRDefault="00366E11" w:rsidP="00366E11">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D631C4" w:rsidRPr="0060127A" w:rsidTr="009124CC">
        <w:tc>
          <w:tcPr>
            <w:tcW w:w="614" w:type="dxa"/>
          </w:tcPr>
          <w:p w:rsidR="00D631C4" w:rsidRDefault="00D631C4" w:rsidP="00C863D9">
            <w:pPr>
              <w:ind w:left="-829" w:firstLine="829"/>
              <w:jc w:val="center"/>
              <w:rPr>
                <w:lang w:val="hy-AM"/>
              </w:rPr>
            </w:pPr>
            <w:r>
              <w:rPr>
                <w:lang w:val="hy-AM"/>
              </w:rPr>
              <w:t>6</w:t>
            </w:r>
            <w:r w:rsidR="00C863D9">
              <w:rPr>
                <w:lang w:val="hy-AM"/>
              </w:rPr>
              <w:t>1</w:t>
            </w:r>
          </w:p>
        </w:tc>
        <w:tc>
          <w:tcPr>
            <w:tcW w:w="4357" w:type="dxa"/>
          </w:tcPr>
          <w:p w:rsidR="00D631C4" w:rsidRPr="0074439A" w:rsidRDefault="00D631C4" w:rsidP="00FB6A58">
            <w:pPr>
              <w:pStyle w:val="NormalWeb"/>
              <w:shd w:val="clear" w:color="auto" w:fill="FFFFFF"/>
              <w:spacing w:before="0" w:beforeAutospacing="0" w:after="0" w:afterAutospacing="0"/>
              <w:ind w:firstLine="375"/>
              <w:jc w:val="both"/>
              <w:rPr>
                <w:rFonts w:cs="Calibri"/>
                <w:color w:val="000000"/>
                <w:lang w:val="hy-AM"/>
              </w:rPr>
            </w:pPr>
            <w:r>
              <w:rPr>
                <w:rFonts w:ascii="GHEA Grapalat" w:hAnsi="GHEA Grapalat" w:cs="Arial"/>
                <w:lang w:val="hy-AM"/>
              </w:rPr>
              <w:t>եթե</w:t>
            </w:r>
            <w:r w:rsidRPr="00F741E2">
              <w:rPr>
                <w:rFonts w:ascii="GHEA Grapalat" w:hAnsi="GHEA Grapalat" w:cs="Arial"/>
                <w:lang w:val="hy-AM"/>
              </w:rPr>
              <w:t xml:space="preserve"> կազմակերպված գնման ընթացակարգի շրջանակում կիրառելի չէ հայտ</w:t>
            </w:r>
            <w:r>
              <w:rPr>
                <w:rFonts w:ascii="GHEA Grapalat" w:hAnsi="GHEA Grapalat" w:cs="Arial"/>
                <w:lang w:val="hy-AM"/>
              </w:rPr>
              <w:t>ի ապահովման ներկայացման պահանջը</w:t>
            </w:r>
            <w:r w:rsidRPr="00F741E2">
              <w:rPr>
                <w:rFonts w:ascii="GHEA Grapalat" w:hAnsi="GHEA Grapalat" w:cs="Arial"/>
                <w:lang w:val="hy-AM"/>
              </w:rPr>
              <w:t xml:space="preserve"> և այդ ընթացակ</w:t>
            </w:r>
            <w:r>
              <w:rPr>
                <w:rFonts w:ascii="GHEA Grapalat" w:hAnsi="GHEA Grapalat" w:cs="Arial"/>
                <w:lang w:val="hy-AM"/>
              </w:rPr>
              <w:t>արգին հայտ ներկայացրած մասնակիցը</w:t>
            </w:r>
            <w:r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այդ դեպքում տվյալ մասնակցի նկատմամբ կարող է կայացվել </w:t>
            </w:r>
            <w:r w:rsidRPr="00F741E2">
              <w:rPr>
                <w:rFonts w:ascii="GHEA Grapalat" w:hAnsi="GHEA Grapalat" w:cs="Arial"/>
                <w:lang w:val="hy-AM"/>
              </w:rPr>
              <w:lastRenderedPageBreak/>
              <w:t>գնումների գործընթացներին մասնակցելու իրավունք չունեցող մասնակիցների ցուցակում ներառելու որոշում՝ հաշվի առնելով նաև</w:t>
            </w:r>
            <w:r>
              <w:rPr>
                <w:rFonts w:ascii="GHEA Grapalat" w:hAnsi="GHEA Grapalat" w:cs="Arial"/>
                <w:lang w:val="hy-AM"/>
              </w:rPr>
              <w:t xml:space="preserve"> </w:t>
            </w:r>
            <w:r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tc>
        <w:tc>
          <w:tcPr>
            <w:tcW w:w="5193" w:type="dxa"/>
            <w:gridSpan w:val="3"/>
          </w:tcPr>
          <w:p w:rsidR="00D631C4" w:rsidRDefault="00D631C4" w:rsidP="00D631C4">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w:t>
            </w:r>
            <w:r w:rsidRPr="00430D06">
              <w:rPr>
                <w:rFonts w:cs="Arial"/>
                <w:lang w:val="hy-AM"/>
              </w:rPr>
              <w:lastRenderedPageBreak/>
              <w:t>իրավունք չունեցող մասնակիցների ցուցակում ներառելու ուղղությամբ:</w:t>
            </w:r>
          </w:p>
        </w:tc>
      </w:tr>
      <w:tr w:rsidR="00AC2EFE" w:rsidRPr="0060127A" w:rsidTr="009124CC">
        <w:tc>
          <w:tcPr>
            <w:tcW w:w="614" w:type="dxa"/>
          </w:tcPr>
          <w:p w:rsidR="00AC2EFE" w:rsidRDefault="00AC2EFE" w:rsidP="00AC2EFE">
            <w:pPr>
              <w:ind w:left="-829" w:firstLine="829"/>
              <w:jc w:val="center"/>
              <w:rPr>
                <w:lang w:val="hy-AM"/>
              </w:rPr>
            </w:pPr>
            <w:r>
              <w:rPr>
                <w:lang w:val="hy-AM"/>
              </w:rPr>
              <w:lastRenderedPageBreak/>
              <w:t>62</w:t>
            </w:r>
          </w:p>
        </w:tc>
        <w:tc>
          <w:tcPr>
            <w:tcW w:w="4357" w:type="dxa"/>
          </w:tcPr>
          <w:p w:rsidR="00AC2EFE" w:rsidRPr="00C66666" w:rsidRDefault="00AC2EFE" w:rsidP="00DB56C3">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193" w:type="dxa"/>
            <w:gridSpan w:val="3"/>
          </w:tcPr>
          <w:p w:rsidR="00AC2EFE" w:rsidRDefault="00AC2EFE" w:rsidP="00AC2EFE">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rsidR="00AC2EFE" w:rsidRDefault="00AC2EFE" w:rsidP="00AC2EFE">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870712" w:rsidRPr="0060127A" w:rsidTr="009124CC">
        <w:tc>
          <w:tcPr>
            <w:tcW w:w="614" w:type="dxa"/>
          </w:tcPr>
          <w:p w:rsidR="00870712" w:rsidRDefault="00870712" w:rsidP="00870712">
            <w:pPr>
              <w:ind w:left="-829" w:firstLine="829"/>
              <w:jc w:val="center"/>
              <w:rPr>
                <w:lang w:val="hy-AM"/>
              </w:rPr>
            </w:pPr>
            <w:r>
              <w:rPr>
                <w:lang w:val="hy-AM"/>
              </w:rPr>
              <w:lastRenderedPageBreak/>
              <w:t>63</w:t>
            </w:r>
          </w:p>
        </w:tc>
        <w:tc>
          <w:tcPr>
            <w:tcW w:w="4357" w:type="dxa"/>
          </w:tcPr>
          <w:p w:rsidR="00870712" w:rsidRPr="00E44C20" w:rsidRDefault="00870712" w:rsidP="00870712">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193" w:type="dxa"/>
            <w:gridSpan w:val="3"/>
          </w:tcPr>
          <w:p w:rsidR="00870712" w:rsidRPr="001B2EC7" w:rsidRDefault="00870712" w:rsidP="00870712">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կանխավճարի չափի կամ ընտրված մասնակցի առաջարկած գնի ավելացմանը։ </w:t>
            </w:r>
          </w:p>
          <w:p w:rsidR="00870712" w:rsidRPr="00873B62" w:rsidRDefault="00870712" w:rsidP="00DB56C3">
            <w:pPr>
              <w:tabs>
                <w:tab w:val="left" w:pos="270"/>
                <w:tab w:val="left" w:pos="426"/>
                <w:tab w:val="left" w:pos="540"/>
              </w:tabs>
              <w:spacing w:line="276" w:lineRule="auto"/>
              <w:ind w:right="-55"/>
              <w:contextualSpacing/>
              <w:jc w:val="both"/>
              <w:rPr>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tc>
      </w:tr>
      <w:tr w:rsidR="00924A00" w:rsidRPr="0060127A" w:rsidTr="009124CC">
        <w:tc>
          <w:tcPr>
            <w:tcW w:w="614" w:type="dxa"/>
          </w:tcPr>
          <w:p w:rsidR="00924A00" w:rsidRDefault="00924A00" w:rsidP="00924A00">
            <w:pPr>
              <w:ind w:left="-829" w:firstLine="829"/>
              <w:jc w:val="center"/>
              <w:rPr>
                <w:lang w:val="hy-AM"/>
              </w:rPr>
            </w:pPr>
            <w:r>
              <w:rPr>
                <w:lang w:val="hy-AM"/>
              </w:rPr>
              <w:t>64</w:t>
            </w:r>
          </w:p>
        </w:tc>
        <w:tc>
          <w:tcPr>
            <w:tcW w:w="4357" w:type="dxa"/>
          </w:tcPr>
          <w:p w:rsidR="00924A00" w:rsidRPr="00873B62" w:rsidRDefault="00924A00" w:rsidP="00924A0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193" w:type="dxa"/>
            <w:gridSpan w:val="3"/>
          </w:tcPr>
          <w:p w:rsidR="00924A00" w:rsidRPr="001B2EC7" w:rsidRDefault="00924A00" w:rsidP="00924A00">
            <w:pPr>
              <w:spacing w:line="276" w:lineRule="auto"/>
              <w:ind w:firstLine="567"/>
              <w:jc w:val="both"/>
              <w:rPr>
                <w:szCs w:val="24"/>
                <w:lang w:val="hy-AM"/>
              </w:rPr>
            </w:pPr>
            <w:r w:rsidRPr="001B2EC7">
              <w:rPr>
                <w:szCs w:val="24"/>
                <w:lang w:val="hy-AM"/>
              </w:rPr>
              <w:t xml:space="preserve">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w:t>
            </w:r>
            <w:r w:rsidRPr="001B2EC7">
              <w:rPr>
                <w:szCs w:val="24"/>
                <w:lang w:val="hy-AM"/>
              </w:rPr>
              <w:lastRenderedPageBreak/>
              <w:t>նվիրառուն պետք է օգտագործի դրա նշանակությանը համապատասխան:</w:t>
            </w:r>
          </w:p>
          <w:p w:rsidR="00924A00" w:rsidRPr="00873B62" w:rsidRDefault="00924A00" w:rsidP="00924A00">
            <w:pPr>
              <w:tabs>
                <w:tab w:val="left" w:pos="9829"/>
              </w:tabs>
              <w:spacing w:line="276" w:lineRule="auto"/>
              <w:ind w:firstLine="567"/>
              <w:jc w:val="both"/>
              <w:rPr>
                <w:lang w:val="hy-AM"/>
              </w:rPr>
            </w:pPr>
            <w:r w:rsidRPr="001B2EC7">
              <w:rPr>
                <w:szCs w:val="24"/>
                <w:lang w:val="hy-AM"/>
              </w:rPr>
              <w:t>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կատարվի այդ պայմանագրով նախատեսված պայմաններով:</w:t>
            </w:r>
          </w:p>
        </w:tc>
      </w:tr>
      <w:tr w:rsidR="0089596E" w:rsidRPr="0060127A" w:rsidTr="009124CC">
        <w:tc>
          <w:tcPr>
            <w:tcW w:w="614" w:type="dxa"/>
          </w:tcPr>
          <w:p w:rsidR="0089596E" w:rsidRDefault="0089596E" w:rsidP="0089596E">
            <w:pPr>
              <w:ind w:left="-829" w:firstLine="829"/>
              <w:jc w:val="center"/>
              <w:rPr>
                <w:lang w:val="hy-AM"/>
              </w:rPr>
            </w:pPr>
            <w:r>
              <w:rPr>
                <w:lang w:val="hy-AM"/>
              </w:rPr>
              <w:lastRenderedPageBreak/>
              <w:t>65</w:t>
            </w:r>
          </w:p>
        </w:tc>
        <w:tc>
          <w:tcPr>
            <w:tcW w:w="4357" w:type="dxa"/>
          </w:tcPr>
          <w:p w:rsidR="0089596E" w:rsidRPr="007315ED" w:rsidRDefault="0089596E" w:rsidP="0089596E">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193" w:type="dxa"/>
            <w:gridSpan w:val="3"/>
          </w:tcPr>
          <w:p w:rsidR="0089596E" w:rsidRPr="001B2EC7" w:rsidRDefault="0089596E" w:rsidP="0089596E">
            <w:pPr>
              <w:spacing w:line="276" w:lineRule="auto"/>
              <w:ind w:left="166" w:right="43" w:firstLine="360"/>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r w:rsidR="004A73A4" w:rsidRPr="0060127A" w:rsidTr="009124CC">
        <w:tc>
          <w:tcPr>
            <w:tcW w:w="614" w:type="dxa"/>
          </w:tcPr>
          <w:p w:rsidR="004A73A4" w:rsidRDefault="004A73A4" w:rsidP="004A73A4">
            <w:pPr>
              <w:ind w:left="-829" w:firstLine="829"/>
              <w:jc w:val="center"/>
              <w:rPr>
                <w:lang w:val="hy-AM"/>
              </w:rPr>
            </w:pPr>
            <w:r>
              <w:rPr>
                <w:lang w:val="hy-AM"/>
              </w:rPr>
              <w:lastRenderedPageBreak/>
              <w:t>66</w:t>
            </w:r>
          </w:p>
        </w:tc>
        <w:tc>
          <w:tcPr>
            <w:tcW w:w="4357" w:type="dxa"/>
          </w:tcPr>
          <w:p w:rsidR="004A73A4" w:rsidRPr="00886675" w:rsidRDefault="004A73A4" w:rsidP="004A73A4">
            <w:pPr>
              <w:spacing w:before="100" w:beforeAutospacing="1" w:after="100" w:afterAutospacing="1"/>
              <w:rPr>
                <w:rFonts w:ascii="Times New Roman" w:eastAsia="Times New Roman" w:hAnsi="Times New Roman" w:cs="Times New Roman"/>
                <w:szCs w:val="24"/>
                <w:lang w:val="hy-AM"/>
              </w:rPr>
            </w:pPr>
            <w:r w:rsidRPr="00886675">
              <w:rPr>
                <w:rFonts w:cs="GHEA Grapalat"/>
                <w:spacing w:val="-6"/>
                <w:szCs w:val="24"/>
                <w:lang w:val="hy-AM"/>
              </w:rPr>
              <w:t>Ո՞ր դեպքերում և ինչ իրավիճակներում կարող է պատվիրատուն ընդունել, որ պայմանագրի չկատարումը պայմանավորված է անհաղթահարելի ուժի (ֆորս-մաժոր) հանգամանքներով</w:t>
            </w:r>
            <w:r w:rsidRPr="00886675">
              <w:rPr>
                <w:rFonts w:ascii="Times New Roman" w:eastAsia="Times New Roman" w:hAnsi="Times New Roman" w:cs="Times New Roman"/>
                <w:szCs w:val="24"/>
                <w:lang w:val="hy-AM"/>
              </w:rPr>
              <w:t>։</w:t>
            </w:r>
          </w:p>
          <w:p w:rsidR="004A73A4" w:rsidRPr="000107F9" w:rsidRDefault="004A73A4" w:rsidP="004A73A4">
            <w:pPr>
              <w:spacing w:before="100" w:beforeAutospacing="1" w:after="100" w:afterAutospacing="1"/>
              <w:rPr>
                <w:rFonts w:eastAsia="Calibri" w:cs="Arial Unicode"/>
                <w:color w:val="000000"/>
                <w:lang w:val="hy-AM"/>
              </w:rPr>
            </w:pPr>
          </w:p>
        </w:tc>
        <w:tc>
          <w:tcPr>
            <w:tcW w:w="5193" w:type="dxa"/>
            <w:gridSpan w:val="3"/>
          </w:tcPr>
          <w:p w:rsidR="004A73A4" w:rsidRDefault="004A73A4" w:rsidP="004A73A4">
            <w:pPr>
              <w:spacing w:line="276" w:lineRule="auto"/>
              <w:ind w:firstLine="720"/>
              <w:jc w:val="both"/>
              <w:rPr>
                <w:rFonts w:cs="GHEA Grapalat"/>
                <w:spacing w:val="-6"/>
                <w:szCs w:val="24"/>
                <w:lang w:val="hy-AM"/>
              </w:rPr>
            </w:pPr>
            <w:r>
              <w:rPr>
                <w:rFonts w:cs="GHEA Grapalat"/>
                <w:spacing w:val="-6"/>
                <w:szCs w:val="24"/>
                <w:lang w:val="hy-AM"/>
              </w:rPr>
              <w:t>Գնումների մասին ՀՀ օրենսդրության համաձայն պայմանագրի կառավարումը վերապահված է պատվիրատուին:</w:t>
            </w:r>
          </w:p>
          <w:p w:rsidR="004A73A4" w:rsidRPr="00E96FC1" w:rsidRDefault="004A73A4" w:rsidP="004A73A4">
            <w:pPr>
              <w:spacing w:line="276" w:lineRule="auto"/>
              <w:ind w:firstLine="720"/>
              <w:jc w:val="both"/>
              <w:rPr>
                <w:rFonts w:cs="GHEA Grapalat"/>
                <w:spacing w:val="-6"/>
                <w:szCs w:val="24"/>
                <w:lang w:val="hy-AM"/>
              </w:rPr>
            </w:pPr>
            <w:r>
              <w:rPr>
                <w:rFonts w:cs="GHEA Grapalat"/>
                <w:spacing w:val="-6"/>
                <w:szCs w:val="24"/>
                <w:lang w:val="hy-AM"/>
              </w:rPr>
              <w:t xml:space="preserve">Միաժամանակ, </w:t>
            </w:r>
            <w:r w:rsidRPr="00E96FC1">
              <w:rPr>
                <w:rFonts w:cs="GHEA Grapalat"/>
                <w:spacing w:val="-6"/>
                <w:szCs w:val="24"/>
                <w:lang w:val="hy-AM"/>
              </w:rPr>
              <w:t xml:space="preserve">ՀՀ քաղաքացիական օրենսգրքի (այսուհետ՝ Օրենսգիրք) 417-րդ հոդվածի 3-րդ կետը որոշակի և հստակ չի սահմանում անհաղթահարելի ուժի էական հանգամանքների սպառիչ ցանկը, այլ մատնացույց է անում դրա էական հատկանիշները, որոնք պետք է առկա լինեն միաժամանակ, դրանք են՝ արտակարգ և անկանխելի լինելը: </w:t>
            </w:r>
          </w:p>
          <w:p w:rsidR="004A73A4" w:rsidRPr="006C6B48" w:rsidRDefault="004A73A4" w:rsidP="004A73A4">
            <w:pPr>
              <w:spacing w:line="276" w:lineRule="auto"/>
              <w:ind w:firstLine="720"/>
              <w:jc w:val="both"/>
              <w:rPr>
                <w:rFonts w:cs="GHEA Grapalat"/>
                <w:spacing w:val="-6"/>
                <w:szCs w:val="24"/>
                <w:lang w:val="hy-AM"/>
              </w:rPr>
            </w:pPr>
            <w:r w:rsidRPr="00BE1866">
              <w:rPr>
                <w:rFonts w:cs="Sylfaen"/>
                <w:spacing w:val="-6"/>
                <w:szCs w:val="24"/>
                <w:lang w:val="hy-AM"/>
              </w:rPr>
              <w:t xml:space="preserve">ՀՀ ֆինանսների նախարարի </w:t>
            </w:r>
            <w:r>
              <w:rPr>
                <w:rFonts w:cs="Sylfaen"/>
                <w:szCs w:val="24"/>
                <w:lang w:val="hy-AM"/>
              </w:rPr>
              <w:t>09.12</w:t>
            </w:r>
            <w:r w:rsidRPr="00BE1866">
              <w:rPr>
                <w:rFonts w:cs="Sylfaen"/>
                <w:szCs w:val="24"/>
                <w:lang w:val="hy-AM"/>
              </w:rPr>
              <w:t>.2025թ</w:t>
            </w:r>
            <w:r>
              <w:rPr>
                <w:rFonts w:cs="Sylfaen"/>
                <w:szCs w:val="24"/>
                <w:lang w:val="hy-AM"/>
              </w:rPr>
              <w:t>.</w:t>
            </w:r>
            <w:r w:rsidRPr="00BE1866">
              <w:rPr>
                <w:rFonts w:cs="Sylfaen"/>
                <w:szCs w:val="24"/>
                <w:lang w:val="hy-AM"/>
              </w:rPr>
              <w:t xml:space="preserve"> թիվ</w:t>
            </w:r>
            <w:r>
              <w:rPr>
                <w:rFonts w:cs="Sylfaen"/>
                <w:szCs w:val="24"/>
                <w:lang w:val="hy-AM"/>
              </w:rPr>
              <w:t xml:space="preserve"> 427</w:t>
            </w:r>
            <w:r w:rsidRPr="00BE1866">
              <w:rPr>
                <w:rFonts w:cs="Sylfaen"/>
                <w:szCs w:val="24"/>
                <w:lang w:val="hy-AM"/>
              </w:rPr>
              <w:t>-Ա</w:t>
            </w:r>
            <w:r w:rsidRPr="00BE1866">
              <w:rPr>
                <w:rFonts w:cs="Sylfaen"/>
                <w:spacing w:val="-6"/>
                <w:szCs w:val="24"/>
                <w:lang w:val="hy-AM"/>
              </w:rPr>
              <w:t xml:space="preserve"> հրամանով</w:t>
            </w:r>
            <w:r>
              <w:rPr>
                <w:szCs w:val="24"/>
                <w:lang w:val="hy-AM"/>
              </w:rPr>
              <w:t xml:space="preserve"> հաստատված հրավերի օրինակելի ձևերի</w:t>
            </w:r>
            <w:r w:rsidRPr="00E96FC1">
              <w:rPr>
                <w:rFonts w:cs="GHEA Grapalat"/>
                <w:spacing w:val="-6"/>
                <w:szCs w:val="24"/>
                <w:lang w:val="hy-AM"/>
              </w:rPr>
              <w:t xml:space="preserve"> </w:t>
            </w:r>
            <w:r>
              <w:rPr>
                <w:rFonts w:cs="GHEA Grapalat"/>
                <w:spacing w:val="-6"/>
                <w:szCs w:val="24"/>
                <w:lang w:val="hy-AM"/>
              </w:rPr>
              <w:t xml:space="preserve">Հավելված 6-ի 7-րդ կետում </w:t>
            </w:r>
            <w:r w:rsidRPr="00E96FC1">
              <w:rPr>
                <w:rFonts w:cs="GHEA Grapalat"/>
                <w:spacing w:val="-6"/>
                <w:szCs w:val="24"/>
                <w:lang w:val="hy-AM"/>
              </w:rPr>
              <w:t xml:space="preserve">նույնպես սպառիչ չի թվարկում անհաղթահարելի ուժի հանգամանքները, այսպես գնման պայմանագրի օրինակելի ձևի 6-րդ կետի համաձայն՝ նույն պայմանագրով և նույն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w:t>
            </w:r>
            <w:r w:rsidRPr="00E96FC1">
              <w:rPr>
                <w:rFonts w:cs="GHEA Grapalat"/>
                <w:spacing w:val="-6"/>
                <w:szCs w:val="24"/>
                <w:lang w:val="hy-AM"/>
              </w:rPr>
              <w:lastRenderedPageBreak/>
              <w:t>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A73A4" w:rsidRPr="00E96FC1" w:rsidRDefault="004A73A4" w:rsidP="004A73A4">
            <w:pPr>
              <w:spacing w:line="276" w:lineRule="auto"/>
              <w:ind w:firstLine="720"/>
              <w:jc w:val="both"/>
              <w:rPr>
                <w:rFonts w:cs="GHEA Grapalat"/>
                <w:spacing w:val="-6"/>
                <w:szCs w:val="24"/>
                <w:lang w:val="hy-AM"/>
              </w:rPr>
            </w:pPr>
            <w:r w:rsidRPr="00E96FC1">
              <w:rPr>
                <w:rFonts w:cs="GHEA Grapalat"/>
                <w:spacing w:val="-6"/>
                <w:szCs w:val="24"/>
                <w:lang w:val="hy-AM"/>
              </w:rPr>
              <w:t>Միջազգային առևտրային պալատի կողմից սահմանվել է ֆորս-մաժորի վերաբերյալ Տիպային վերապահումները, որն ընդգրկում է դեպքերի այն օրինակելի ցանկը, որոնց արդյունքում հնարավոր է այնպիսի խոչընդոտների առկայություն, որոնց հետևանքով պայմանագրի կողմերից մեկը օբյեկտիվորեն կզրկվի իր վրա դրված պարտավորությունները կատարելու հնարավորությունից:</w:t>
            </w:r>
          </w:p>
          <w:p w:rsidR="004A73A4" w:rsidRPr="00E96FC1" w:rsidRDefault="004A73A4" w:rsidP="004A73A4">
            <w:pPr>
              <w:spacing w:line="276" w:lineRule="auto"/>
              <w:ind w:firstLine="720"/>
              <w:jc w:val="both"/>
              <w:rPr>
                <w:rFonts w:eastAsia="Times New Roman" w:cs="Arial"/>
                <w:spacing w:val="-6"/>
                <w:szCs w:val="24"/>
                <w:lang w:val="hy-AM"/>
              </w:rPr>
            </w:pPr>
            <w:r w:rsidRPr="00E96FC1">
              <w:rPr>
                <w:rFonts w:eastAsia="Times New Roman" w:cs="Arial"/>
                <w:spacing w:val="-6"/>
                <w:szCs w:val="24"/>
                <w:lang w:val="hy-AM"/>
              </w:rPr>
              <w:t>Օրենսդրական ճանապարհով անհաղթահարելի ուժի դեպքերի թվարկումը (անգամ ոչ սպառիչ) կարող է մեկնաբանվել որպես մասնավոր իրավահարաբերությունների նկատմամբ</w:t>
            </w:r>
            <w:r w:rsidRPr="00E96FC1">
              <w:rPr>
                <w:rFonts w:ascii="Arial" w:eastAsia="Times New Roman" w:hAnsi="Arial" w:cs="Arial"/>
                <w:spacing w:val="-6"/>
                <w:szCs w:val="24"/>
                <w:lang w:val="hy-AM"/>
              </w:rPr>
              <w:t> </w:t>
            </w:r>
            <w:r w:rsidRPr="00E96FC1">
              <w:rPr>
                <w:rFonts w:eastAsia="Times New Roman" w:cs="Arial"/>
                <w:spacing w:val="-6"/>
                <w:szCs w:val="24"/>
                <w:lang w:val="hy-AM"/>
              </w:rPr>
              <w:t xml:space="preserve"> միջամտություն։ Հարկ է նկատել, որ Միջազգային առևտրային պալատի կողմից հրապարակված ձեռնարկում (ICC Force Majeure Clause) թվարկված են այն հանգամանքները, որոնք կողմերը կարող են դիտարկել որպես անհաղթահարելի ուժ և ներառել պայմանագրում (համաճարակը ևս թվարկված է դրանց շարքում)։ Թվարկված հանգամանքները սպառիչ չեն։ Պալատը նշում է, որ թվարկված հանգամանքները չեն կարող մեխանիկորեն դիտարկվել որպես </w:t>
            </w:r>
            <w:r w:rsidRPr="00E96FC1">
              <w:rPr>
                <w:rFonts w:eastAsia="Times New Roman" w:cs="Arial"/>
                <w:spacing w:val="-6"/>
                <w:szCs w:val="24"/>
                <w:lang w:val="hy-AM"/>
              </w:rPr>
              <w:lastRenderedPageBreak/>
              <w:t>անհաղթահարելի ուժ և կողմը պիտի ապացուցի, որ հանգամանքը եղել է անկանխելի և անխուսափելի։</w:t>
            </w:r>
          </w:p>
          <w:p w:rsidR="004A73A4" w:rsidRDefault="004A73A4" w:rsidP="004A73A4">
            <w:pPr>
              <w:spacing w:line="276" w:lineRule="auto"/>
              <w:ind w:firstLine="576"/>
              <w:jc w:val="both"/>
              <w:rPr>
                <w:rFonts w:cs="GHEA Grapalat"/>
                <w:spacing w:val="-6"/>
                <w:szCs w:val="24"/>
                <w:lang w:val="hy-AM"/>
              </w:rPr>
            </w:pPr>
            <w:r w:rsidRPr="00E96FC1">
              <w:rPr>
                <w:rFonts w:cs="GHEA Grapalat"/>
                <w:spacing w:val="-6"/>
                <w:szCs w:val="24"/>
                <w:lang w:val="hy-AM"/>
              </w:rPr>
              <w:t>Յուրաքանչյուր դեպք, իրադարձություն անհաղթահարելի ուժ համարվող հանգամանք դիտարկելու համար հարկ է նկատի ունենալ, որ յուրաքանչյուր կոնկրետ դեպքում անհաղթահարելի ուժի հանգամանքների առկայությունը, արտակարգ և անկանխելի լինելը և դրանց ազդեցությունը պարտավորությունների պատշաճ կատարման օբյեկտիվ հնարավորության վրա կարող է գնահատվել բացառապես վերաբերելի ապացույցների ուսումնասիրության արդյունքում:</w:t>
            </w:r>
          </w:p>
          <w:p w:rsidR="004A73A4" w:rsidRDefault="004A73A4" w:rsidP="004A73A4">
            <w:pPr>
              <w:spacing w:line="276" w:lineRule="auto"/>
              <w:ind w:firstLine="567"/>
              <w:jc w:val="both"/>
              <w:rPr>
                <w:rFonts w:cs="GHEA Grapalat"/>
                <w:spacing w:val="-6"/>
                <w:szCs w:val="24"/>
                <w:lang w:val="hy-AM"/>
              </w:rPr>
            </w:pPr>
          </w:p>
        </w:tc>
      </w:tr>
      <w:tr w:rsidR="00921531" w:rsidRPr="0060127A" w:rsidTr="009124CC">
        <w:tc>
          <w:tcPr>
            <w:tcW w:w="614" w:type="dxa"/>
          </w:tcPr>
          <w:p w:rsidR="00921531" w:rsidRDefault="00921531" w:rsidP="00921531">
            <w:pPr>
              <w:ind w:left="-829" w:firstLine="829"/>
              <w:jc w:val="center"/>
              <w:rPr>
                <w:lang w:val="hy-AM"/>
              </w:rPr>
            </w:pPr>
            <w:r>
              <w:rPr>
                <w:lang w:val="hy-AM"/>
              </w:rPr>
              <w:lastRenderedPageBreak/>
              <w:t>67</w:t>
            </w:r>
          </w:p>
        </w:tc>
        <w:tc>
          <w:tcPr>
            <w:tcW w:w="4357" w:type="dxa"/>
          </w:tcPr>
          <w:p w:rsidR="00921531" w:rsidRPr="008E560E" w:rsidRDefault="001F109F" w:rsidP="00A4356C">
            <w:pPr>
              <w:spacing w:before="100" w:beforeAutospacing="1" w:after="100" w:afterAutospacing="1"/>
              <w:jc w:val="both"/>
              <w:rPr>
                <w:rFonts w:cs="GHEA Grapalat"/>
                <w:spacing w:val="-6"/>
                <w:szCs w:val="24"/>
                <w:lang w:val="hy-AM"/>
              </w:rPr>
            </w:pPr>
            <w:r>
              <w:rPr>
                <w:lang w:val="hy-AM"/>
              </w:rPr>
              <w:t>Եթե մասնակիցը հայտով իր գնային առաջարկը ներկայացրել է որպես ԱԱՀ վճարող և նրա հետ կնքվել է պայմանագիր, սակայն պարզվել է, որ նա հանդիսանում է շրջանառության հարկ վճարող: Կարող արդյո՞ք տվյալ պայմանագիրը կատարվել:</w:t>
            </w:r>
          </w:p>
        </w:tc>
        <w:tc>
          <w:tcPr>
            <w:tcW w:w="5193" w:type="dxa"/>
            <w:gridSpan w:val="3"/>
          </w:tcPr>
          <w:p w:rsidR="00921531" w:rsidRDefault="00921531" w:rsidP="00921531">
            <w:pPr>
              <w:spacing w:line="276" w:lineRule="auto"/>
              <w:ind w:firstLine="450"/>
              <w:contextualSpacing/>
              <w:jc w:val="both"/>
              <w:rPr>
                <w:rFonts w:eastAsia="Times New Roman" w:cs="Times New Roman"/>
                <w:color w:val="000000"/>
                <w:szCs w:val="24"/>
                <w:lang w:val="hy-AM"/>
              </w:rPr>
            </w:pPr>
            <w:r>
              <w:rPr>
                <w:rFonts w:eastAsia="Times New Roman" w:cs="Times New Roman"/>
                <w:color w:val="000000"/>
                <w:szCs w:val="24"/>
                <w:lang w:val="hy-AM"/>
              </w:rPr>
              <w:t xml:space="preserve">ՀՀ կառավարության 04.05.2017թ. թիվ 526-Ն որոշմամբ հաստատված կարգի </w:t>
            </w:r>
            <w:r>
              <w:rPr>
                <w:rFonts w:cs="Times New Roman"/>
                <w:szCs w:val="24"/>
                <w:lang w:val="hy-AM"/>
              </w:rPr>
              <w:t>32-րդ կետի 2-րդ ենթակետի համաձայն՝ եթե մասնակիցը տվյալ գործարքի գծով պետական բյուջե պետք է վճարի ավելացված արժեքի հարկ, ապա գնային առաջարկում առանձին տողով նախատեսվում է այդ հարկատեսակի գծով վճարվելիք գումարի չափը: Ընդ որում, մասնակիցների գնային առաջարկների գնահատումն ու համեմատումն իրականացվում են առանց նշված հարկի գումարի հաշվարկման:</w:t>
            </w:r>
          </w:p>
          <w:p w:rsidR="00921531" w:rsidRDefault="00921531" w:rsidP="00921531">
            <w:pPr>
              <w:tabs>
                <w:tab w:val="left" w:pos="851"/>
              </w:tabs>
              <w:spacing w:line="276" w:lineRule="auto"/>
              <w:ind w:firstLine="567"/>
              <w:jc w:val="both"/>
              <w:rPr>
                <w:rFonts w:cs="GHEA Grapalat"/>
                <w:spacing w:val="-6"/>
                <w:szCs w:val="24"/>
                <w:lang w:val="hy-AM"/>
              </w:rPr>
            </w:pPr>
            <w:r>
              <w:rPr>
                <w:rFonts w:eastAsia="Times New Roman"/>
                <w:szCs w:val="24"/>
                <w:lang w:val="hy-AM" w:eastAsia="ru-RU"/>
              </w:rPr>
              <w:t xml:space="preserve">Միաժամանակ հայտնում ենք, որ եթե մասնակիցը տվյալ գործարքի մասով գնային առաջարկը ներկայացրել է որպես ավելացված արժեքի հարկ վճարող, ապա գտնում ենք, որ շրջանառության հարկ վճարող համարվելու դեպքում այդ գործարքը </w:t>
            </w:r>
            <w:r>
              <w:rPr>
                <w:rFonts w:eastAsia="Times New Roman"/>
                <w:szCs w:val="24"/>
                <w:lang w:val="hy-AM" w:eastAsia="ru-RU"/>
              </w:rPr>
              <w:lastRenderedPageBreak/>
              <w:t>(պայմանագիրը) կարող է կատարել, եթե կամավորության սկզբունքով ԱԱՀ վճարող համարվելու և որպես ԱԱՀ վճարող հաշվառվելու վերաբերյալ հայտարարություն ներկայացնի ու դառնա ԱԱՀ վճարող:</w:t>
            </w:r>
          </w:p>
        </w:tc>
      </w:tr>
      <w:tr w:rsidR="0060127A" w:rsidRPr="0060127A" w:rsidTr="009124CC">
        <w:tc>
          <w:tcPr>
            <w:tcW w:w="614" w:type="dxa"/>
          </w:tcPr>
          <w:p w:rsidR="0060127A" w:rsidRDefault="00763BA6" w:rsidP="00921531">
            <w:pPr>
              <w:ind w:left="-829" w:firstLine="829"/>
              <w:jc w:val="center"/>
              <w:rPr>
                <w:lang w:val="hy-AM"/>
              </w:rPr>
            </w:pPr>
            <w:r>
              <w:rPr>
                <w:lang w:val="hy-AM"/>
              </w:rPr>
              <w:lastRenderedPageBreak/>
              <w:t>68</w:t>
            </w:r>
          </w:p>
        </w:tc>
        <w:tc>
          <w:tcPr>
            <w:tcW w:w="4357" w:type="dxa"/>
          </w:tcPr>
          <w:p w:rsidR="0060127A" w:rsidRDefault="00763BA6" w:rsidP="00F52BF2">
            <w:pPr>
              <w:spacing w:line="276" w:lineRule="auto"/>
              <w:contextualSpacing/>
              <w:jc w:val="both"/>
              <w:rPr>
                <w:lang w:val="hy-AM"/>
              </w:rPr>
            </w:pPr>
            <w:r w:rsidRPr="00763BA6">
              <w:rPr>
                <w:szCs w:val="24"/>
                <w:lang w:val="hy-AM"/>
              </w:rPr>
              <w:t>Կարո</w:t>
            </w:r>
            <w:r w:rsidRPr="008C4D75">
              <w:rPr>
                <w:lang w:val="hy-AM"/>
              </w:rPr>
              <w:t>՞</w:t>
            </w:r>
            <w:r w:rsidRPr="00763BA6">
              <w:rPr>
                <w:szCs w:val="24"/>
                <w:lang w:val="hy-AM"/>
              </w:rPr>
              <w:t xml:space="preserve">ղ է արդյոք </w:t>
            </w:r>
            <w:r>
              <w:rPr>
                <w:szCs w:val="24"/>
                <w:lang w:val="hy-AM"/>
              </w:rPr>
              <w:t>ՀՀ կառավարության 27.11.2025թ. N1704-Ն որոշմամբ հաստատված ավիատոմսերի ձեռք բերման պայմանների 2-րդ կետի 2-րդ ենթակետի համաձայն՝ խմբակային ավիատոմսերի ձեռքբերումը ՀՀ-ում գործող ավիափոխադրողի պաշտոնական ներկայացուց</w:t>
            </w:r>
            <w:r w:rsidRPr="00763BA6">
              <w:rPr>
                <w:szCs w:val="24"/>
                <w:lang w:val="hy-AM"/>
              </w:rPr>
              <w:t>չից</w:t>
            </w:r>
            <w:r>
              <w:rPr>
                <w:szCs w:val="24"/>
                <w:lang w:val="hy-AM"/>
              </w:rPr>
              <w:t xml:space="preserve"> գնումները կարգավորող ՀՀ օրենսդրությամբ սահմանված կարգով</w:t>
            </w:r>
            <w:r w:rsidRPr="00763BA6">
              <w:rPr>
                <w:szCs w:val="24"/>
                <w:lang w:val="hy-AM"/>
              </w:rPr>
              <w:t xml:space="preserve"> ձեռքբերելու շրջանակում գնումն իրականացնել Օրենքի 23-րդ հոդվածի 1-ին մասի</w:t>
            </w:r>
            <w:r>
              <w:rPr>
                <w:szCs w:val="24"/>
                <w:lang w:val="hy-AM"/>
              </w:rPr>
              <w:t xml:space="preserve"> 1-ին կետի</w:t>
            </w:r>
            <w:r w:rsidRPr="00763BA6">
              <w:rPr>
                <w:szCs w:val="24"/>
                <w:lang w:val="hy-AM"/>
              </w:rPr>
              <w:t xml:space="preserve"> հիման վրա</w:t>
            </w:r>
            <w:r>
              <w:rPr>
                <w:szCs w:val="24"/>
                <w:lang w:val="hy-AM"/>
              </w:rPr>
              <w:t xml:space="preserve">: </w:t>
            </w:r>
          </w:p>
        </w:tc>
        <w:tc>
          <w:tcPr>
            <w:tcW w:w="5193" w:type="dxa"/>
            <w:gridSpan w:val="3"/>
          </w:tcPr>
          <w:p w:rsidR="0060127A" w:rsidRDefault="00763BA6" w:rsidP="00921531">
            <w:pPr>
              <w:spacing w:line="276" w:lineRule="auto"/>
              <w:ind w:firstLine="450"/>
              <w:contextualSpacing/>
              <w:jc w:val="both"/>
              <w:rPr>
                <w:rFonts w:eastAsia="Times New Roman" w:cs="Times New Roman"/>
                <w:color w:val="000000"/>
                <w:szCs w:val="24"/>
                <w:lang w:val="hy-AM"/>
              </w:rPr>
            </w:pPr>
            <w:r>
              <w:rPr>
                <w:lang w:val="hy-AM"/>
              </w:rPr>
              <w:t>Օրենքի 23-րդ հոդվածի 1-ին մասի 1-ին կետի հիման վրա հատուկ կամ բացառիկ իրավունքի առկայության հիմքով կատարվող գնումների ցանկը սահմանված է կարգի 23-րդ կետի 4-րդ ենթակետով, որով նախատեսված չէ, որ ավիատոմսերի ձեռքբերումը կարող է իրականացվել նշված կետի հիմքով:</w:t>
            </w:r>
          </w:p>
        </w:tc>
      </w:tr>
      <w:tr w:rsidR="0060127A" w:rsidRPr="0060127A" w:rsidTr="009124CC">
        <w:tc>
          <w:tcPr>
            <w:tcW w:w="614" w:type="dxa"/>
          </w:tcPr>
          <w:p w:rsidR="0060127A" w:rsidRDefault="00F52BF2" w:rsidP="00921531">
            <w:pPr>
              <w:ind w:left="-829" w:firstLine="829"/>
              <w:jc w:val="center"/>
              <w:rPr>
                <w:lang w:val="hy-AM"/>
              </w:rPr>
            </w:pPr>
            <w:r>
              <w:rPr>
                <w:lang w:val="hy-AM"/>
              </w:rPr>
              <w:t>69</w:t>
            </w:r>
          </w:p>
        </w:tc>
        <w:tc>
          <w:tcPr>
            <w:tcW w:w="4357" w:type="dxa"/>
          </w:tcPr>
          <w:p w:rsidR="0060127A" w:rsidRDefault="00F52BF2" w:rsidP="00A4356C">
            <w:pPr>
              <w:spacing w:before="100" w:beforeAutospacing="1" w:after="100" w:afterAutospacing="1"/>
              <w:jc w:val="both"/>
              <w:rPr>
                <w:lang w:val="hy-AM"/>
              </w:rPr>
            </w:pPr>
            <w:r>
              <w:rPr>
                <w:szCs w:val="24"/>
                <w:lang w:val="hy-AM"/>
              </w:rPr>
              <w:t>Կարո</w:t>
            </w:r>
            <w:r w:rsidRPr="008C4D75">
              <w:rPr>
                <w:lang w:val="hy-AM"/>
              </w:rPr>
              <w:t>՞</w:t>
            </w:r>
            <w:r>
              <w:rPr>
                <w:szCs w:val="24"/>
                <w:lang w:val="hy-AM"/>
              </w:rPr>
              <w:t>ղ է արդյոք պատվիրատուի ղեկավարը հանդիսանալ պատասխանատու ստորաբաժանման ղեկավար կամ անդամ:</w:t>
            </w:r>
          </w:p>
        </w:tc>
        <w:tc>
          <w:tcPr>
            <w:tcW w:w="5193" w:type="dxa"/>
            <w:gridSpan w:val="3"/>
          </w:tcPr>
          <w:p w:rsidR="0060127A" w:rsidRDefault="00F52BF2" w:rsidP="00921531">
            <w:pPr>
              <w:spacing w:line="276" w:lineRule="auto"/>
              <w:ind w:firstLine="450"/>
              <w:contextualSpacing/>
              <w:jc w:val="both"/>
              <w:rPr>
                <w:rFonts w:eastAsia="Times New Roman" w:cs="Times New Roman"/>
                <w:color w:val="000000"/>
                <w:szCs w:val="24"/>
                <w:lang w:val="hy-AM"/>
              </w:rPr>
            </w:pPr>
            <w:r>
              <w:rPr>
                <w:rFonts w:cs="Calibri"/>
                <w:lang w:val="hy-AM"/>
              </w:rPr>
              <w:t>Պ</w:t>
            </w:r>
            <w:r w:rsidRPr="00D0224D">
              <w:rPr>
                <w:rFonts w:cs="Calibri"/>
                <w:lang w:val="hy-AM"/>
              </w:rPr>
              <w:t xml:space="preserve">ատվիրատուի ղեկավարը չի կարող </w:t>
            </w:r>
            <w:r>
              <w:rPr>
                <w:rFonts w:cs="Calibri"/>
                <w:lang w:val="hy-AM"/>
              </w:rPr>
              <w:t>ներառվել պատասխանատու ստորաբաժանման կազմում, քանի որ</w:t>
            </w:r>
            <w:r w:rsidRPr="00D0224D">
              <w:rPr>
                <w:rFonts w:cs="Calibri"/>
                <w:lang w:val="hy-AM"/>
              </w:rPr>
              <w:t xml:space="preserve"> առաջանում է շահերի բախման իրավիճակ</w:t>
            </w:r>
            <w:r>
              <w:rPr>
                <w:rFonts w:cs="Calibri"/>
                <w:lang w:val="hy-AM"/>
              </w:rPr>
              <w:t>՝</w:t>
            </w:r>
            <w:r w:rsidRPr="00D0224D">
              <w:rPr>
                <w:rFonts w:cs="Calibri"/>
                <w:lang w:val="hy-AM"/>
              </w:rPr>
              <w:t xml:space="preserve"> նկատի ունենալով, որ </w:t>
            </w:r>
            <w:r>
              <w:rPr>
                <w:rFonts w:cs="Calibri"/>
                <w:lang w:val="hy-AM"/>
              </w:rPr>
              <w:t xml:space="preserve">պատվիրատուի </w:t>
            </w:r>
            <w:r w:rsidRPr="00D0224D">
              <w:rPr>
                <w:rFonts w:cs="Calibri"/>
                <w:lang w:val="hy-AM"/>
              </w:rPr>
              <w:t xml:space="preserve">ղեկավարն է </w:t>
            </w:r>
            <w:r w:rsidRPr="002C434D">
              <w:rPr>
                <w:rFonts w:cs="Calibri"/>
                <w:lang w:val="hy-AM"/>
              </w:rPr>
              <w:t xml:space="preserve">կրում </w:t>
            </w:r>
            <w:r>
              <w:rPr>
                <w:rFonts w:cs="Calibri"/>
                <w:lang w:val="hy-AM"/>
              </w:rPr>
              <w:t xml:space="preserve"> </w:t>
            </w:r>
            <w:r w:rsidRPr="002C434D">
              <w:rPr>
                <w:rFonts w:cs="Calibri"/>
                <w:lang w:val="hy-AM"/>
              </w:rPr>
              <w:t>կարգի</w:t>
            </w:r>
            <w:r>
              <w:rPr>
                <w:rFonts w:cs="Calibri"/>
                <w:lang w:val="hy-AM"/>
              </w:rPr>
              <w:t xml:space="preserve">  25-րդ կետում գնման հայտի դիտարկման, կարգավորման և համաձայնեցման հետ կապված գործընթացի կարգավորման </w:t>
            </w:r>
            <w:r w:rsidRPr="00D0224D">
              <w:rPr>
                <w:rFonts w:cs="Calibri"/>
                <w:lang w:val="hy-AM"/>
              </w:rPr>
              <w:t>պարտավորությունը:</w:t>
            </w:r>
          </w:p>
        </w:tc>
      </w:tr>
      <w:tr w:rsidR="00303060" w:rsidRPr="0060127A" w:rsidTr="009124CC">
        <w:tc>
          <w:tcPr>
            <w:tcW w:w="614" w:type="dxa"/>
          </w:tcPr>
          <w:p w:rsidR="00303060" w:rsidRDefault="009D4A78" w:rsidP="00921531">
            <w:pPr>
              <w:ind w:left="-829" w:firstLine="829"/>
              <w:jc w:val="center"/>
              <w:rPr>
                <w:lang w:val="hy-AM"/>
              </w:rPr>
            </w:pPr>
            <w:r>
              <w:rPr>
                <w:lang w:val="hy-AM"/>
              </w:rPr>
              <w:t>70</w:t>
            </w:r>
          </w:p>
        </w:tc>
        <w:tc>
          <w:tcPr>
            <w:tcW w:w="4357" w:type="dxa"/>
          </w:tcPr>
          <w:p w:rsidR="00303060" w:rsidRDefault="009D4A78" w:rsidP="00A4356C">
            <w:pPr>
              <w:spacing w:before="100" w:beforeAutospacing="1" w:after="100" w:afterAutospacing="1"/>
              <w:jc w:val="both"/>
              <w:rPr>
                <w:lang w:val="hy-AM"/>
              </w:rPr>
            </w:pPr>
            <w:r w:rsidRPr="002A6165">
              <w:rPr>
                <w:lang w:val="hy-AM"/>
              </w:rPr>
              <w:t xml:space="preserve">Կարո՞ղ </w:t>
            </w:r>
            <w:r>
              <w:rPr>
                <w:lang w:val="hy-AM"/>
              </w:rPr>
              <w:t>են արդյոք պատասխանատու ստորաբաժանման անդամները ընդգրկվել գնահատող հանձնաժողովի կազմում:</w:t>
            </w:r>
          </w:p>
        </w:tc>
        <w:tc>
          <w:tcPr>
            <w:tcW w:w="5193" w:type="dxa"/>
            <w:gridSpan w:val="3"/>
          </w:tcPr>
          <w:p w:rsidR="009D4A78" w:rsidRDefault="009D4A78" w:rsidP="009D4A78">
            <w:pPr>
              <w:spacing w:line="276" w:lineRule="auto"/>
              <w:ind w:firstLine="709"/>
              <w:jc w:val="both"/>
              <w:rPr>
                <w:rFonts w:cs="Calibri"/>
                <w:szCs w:val="24"/>
                <w:lang w:val="hy-AM"/>
              </w:rPr>
            </w:pPr>
            <w:r>
              <w:rPr>
                <w:rFonts w:cs="Calibri"/>
                <w:szCs w:val="24"/>
                <w:lang w:val="hy-AM"/>
              </w:rPr>
              <w:t xml:space="preserve">Գնումների մասին օրենսդրությամբ՝ պատասխանատու ստորաբաժանման անդամների գնահատող հանձնաժողովի </w:t>
            </w:r>
            <w:r>
              <w:rPr>
                <w:rFonts w:cs="Calibri"/>
                <w:szCs w:val="24"/>
                <w:lang w:val="hy-AM"/>
              </w:rPr>
              <w:lastRenderedPageBreak/>
              <w:t>կազմում ներառվելու հետ կապված սահմանափակումներ առկա չեն:</w:t>
            </w:r>
          </w:p>
          <w:p w:rsidR="00303060" w:rsidRDefault="00303060" w:rsidP="00921531">
            <w:pPr>
              <w:spacing w:line="276" w:lineRule="auto"/>
              <w:ind w:firstLine="450"/>
              <w:contextualSpacing/>
              <w:jc w:val="both"/>
              <w:rPr>
                <w:rFonts w:eastAsia="Times New Roman" w:cs="Times New Roman"/>
                <w:color w:val="000000"/>
                <w:szCs w:val="24"/>
                <w:lang w:val="hy-AM"/>
              </w:rPr>
            </w:pPr>
          </w:p>
        </w:tc>
      </w:tr>
      <w:tr w:rsidR="009D4A78" w:rsidRPr="0060127A" w:rsidTr="009124CC">
        <w:tc>
          <w:tcPr>
            <w:tcW w:w="614" w:type="dxa"/>
          </w:tcPr>
          <w:p w:rsidR="009D4A78" w:rsidRDefault="009D4A78" w:rsidP="00921531">
            <w:pPr>
              <w:ind w:left="-829" w:firstLine="829"/>
              <w:jc w:val="center"/>
              <w:rPr>
                <w:lang w:val="hy-AM"/>
              </w:rPr>
            </w:pPr>
            <w:r>
              <w:rPr>
                <w:lang w:val="hy-AM"/>
              </w:rPr>
              <w:lastRenderedPageBreak/>
              <w:t>71</w:t>
            </w:r>
          </w:p>
        </w:tc>
        <w:tc>
          <w:tcPr>
            <w:tcW w:w="4357" w:type="dxa"/>
          </w:tcPr>
          <w:p w:rsidR="009D4A78" w:rsidRPr="002A6165" w:rsidRDefault="000B7AA5" w:rsidP="00A4356C">
            <w:pPr>
              <w:spacing w:before="100" w:beforeAutospacing="1" w:after="100" w:afterAutospacing="1"/>
              <w:jc w:val="both"/>
              <w:rPr>
                <w:lang w:val="hy-AM"/>
              </w:rPr>
            </w:pPr>
            <w:r>
              <w:rPr>
                <w:lang w:val="hy-AM"/>
              </w:rPr>
              <w:t xml:space="preserve">      Ի</w:t>
            </w:r>
            <w:r w:rsidRPr="001F4E1E">
              <w:rPr>
                <w:lang w:val="hy-AM"/>
              </w:rPr>
              <w:t>՞</w:t>
            </w:r>
            <w:r>
              <w:rPr>
                <w:lang w:val="hy-AM"/>
              </w:rPr>
              <w:t>նչ</w:t>
            </w:r>
            <w:r w:rsidRPr="001F4E1E">
              <w:rPr>
                <w:lang w:val="hy-AM"/>
              </w:rPr>
              <w:t xml:space="preserve"> փաստաթղթեր են հրապարակվում տեղեկագրում</w:t>
            </w:r>
            <w:r>
              <w:rPr>
                <w:lang w:val="hy-AM"/>
              </w:rPr>
              <w:t xml:space="preserve"> գնումը Օ</w:t>
            </w:r>
            <w:r w:rsidRPr="001F4E1E">
              <w:rPr>
                <w:lang w:val="hy-AM"/>
              </w:rPr>
              <w:t>րենքի 23-րդ հոդվածի 1-ին մասի 4-րդ կետի հիման վրա</w:t>
            </w:r>
            <w:r>
              <w:rPr>
                <w:lang w:val="hy-AM"/>
              </w:rPr>
              <w:t xml:space="preserve"> իրականացնելու դեպքում</w:t>
            </w:r>
            <w:r w:rsidRPr="001F4E1E">
              <w:rPr>
                <w:lang w:val="hy-AM"/>
              </w:rPr>
              <w:t>։</w:t>
            </w:r>
          </w:p>
        </w:tc>
        <w:tc>
          <w:tcPr>
            <w:tcW w:w="5193" w:type="dxa"/>
            <w:gridSpan w:val="3"/>
          </w:tcPr>
          <w:p w:rsidR="009D4A78" w:rsidRDefault="000B7AA5" w:rsidP="000B7AA5">
            <w:pPr>
              <w:spacing w:line="276" w:lineRule="auto"/>
              <w:ind w:left="90"/>
              <w:contextualSpacing/>
              <w:jc w:val="both"/>
              <w:rPr>
                <w:rFonts w:cs="Calibri"/>
                <w:szCs w:val="24"/>
                <w:lang w:val="hy-AM"/>
              </w:rPr>
            </w:pPr>
            <w:r>
              <w:rPr>
                <w:szCs w:val="24"/>
                <w:lang w:val="hy-AM"/>
              </w:rPr>
              <w:t xml:space="preserve">Օրենքի 23-րդ հոդվածի 1-ին մասի 4-րդ կետի հիման վրա ընթացակարգ կազմակերպվելու դեպքում տեղեկագրում հրապարակվում են պայմանագիր կնքելու մասին որոշման մասին հայտարարությունը և պատասխանատու ստորաբաժանման ղեկավարի, գնման հայտը նախագծած ներկայացուցչի և գնումների համակարգողի կողմից հաստատված՝ </w:t>
            </w:r>
            <w:r w:rsidRPr="002A1A74">
              <w:rPr>
                <w:szCs w:val="24"/>
                <w:lang w:val="hy-AM"/>
              </w:rPr>
              <w:t>շահերի բախման բացակայության մասին հայտարարություն</w:t>
            </w:r>
            <w:r>
              <w:rPr>
                <w:szCs w:val="24"/>
                <w:lang w:val="hy-AM"/>
              </w:rPr>
              <w:t xml:space="preserve">ը: Ընդ որում եթե գնումը կատարվում է իրավաբանական անձի կարգավիճակ ունեցող միավորից, ապա նշված հայտարարության մեջ նշվում է նաև այդ միավորի </w:t>
            </w:r>
            <w:r w:rsidRPr="00C97863">
              <w:rPr>
                <w:szCs w:val="24"/>
                <w:lang w:val="hy-AM"/>
              </w:rPr>
              <w:t>իրական շահառուների վերաբերյալ տեղեկություններ</w:t>
            </w:r>
            <w:r>
              <w:rPr>
                <w:szCs w:val="24"/>
                <w:lang w:val="hy-AM"/>
              </w:rPr>
              <w:t xml:space="preserve">ը պարունակող հղումը: </w:t>
            </w:r>
          </w:p>
        </w:tc>
      </w:tr>
    </w:tbl>
    <w:p w:rsidR="00E56176" w:rsidRDefault="00E56176" w:rsidP="00F65F7D">
      <w:pPr>
        <w:jc w:val="center"/>
        <w:rPr>
          <w:lang w:val="hy-AM"/>
        </w:rPr>
      </w:pPr>
    </w:p>
    <w:p w:rsidR="00FC2EE6" w:rsidRPr="00F65F7D" w:rsidRDefault="00FC2EE6" w:rsidP="00166B32">
      <w:pPr>
        <w:rPr>
          <w:lang w:val="hy-AM"/>
        </w:rPr>
      </w:pPr>
      <w:bookmarkStart w:id="0" w:name="_GoBack"/>
      <w:bookmarkEnd w:id="0"/>
    </w:p>
    <w:sectPr w:rsidR="00FC2EE6" w:rsidRPr="00F65F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8"/>
  </w:num>
  <w:num w:numId="3">
    <w:abstractNumId w:val="2"/>
  </w:num>
  <w:num w:numId="4">
    <w:abstractNumId w:val="7"/>
  </w:num>
  <w:num w:numId="5">
    <w:abstractNumId w:val="5"/>
  </w:num>
  <w:num w:numId="6">
    <w:abstractNumId w:val="3"/>
  </w:num>
  <w:num w:numId="7">
    <w:abstractNumId w:val="0"/>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1CFB"/>
    <w:rsid w:val="00012585"/>
    <w:rsid w:val="000316B9"/>
    <w:rsid w:val="00034270"/>
    <w:rsid w:val="0004697F"/>
    <w:rsid w:val="00051B69"/>
    <w:rsid w:val="00054E06"/>
    <w:rsid w:val="000568E3"/>
    <w:rsid w:val="000630CF"/>
    <w:rsid w:val="00084E28"/>
    <w:rsid w:val="00093EA4"/>
    <w:rsid w:val="0009693F"/>
    <w:rsid w:val="000A2212"/>
    <w:rsid w:val="000A510C"/>
    <w:rsid w:val="000B7AA5"/>
    <w:rsid w:val="000D370B"/>
    <w:rsid w:val="000D4761"/>
    <w:rsid w:val="000D5BD3"/>
    <w:rsid w:val="000F7FB0"/>
    <w:rsid w:val="0010051B"/>
    <w:rsid w:val="00140FE0"/>
    <w:rsid w:val="00146309"/>
    <w:rsid w:val="001525BA"/>
    <w:rsid w:val="00153D2F"/>
    <w:rsid w:val="00164186"/>
    <w:rsid w:val="00166B32"/>
    <w:rsid w:val="00180A8C"/>
    <w:rsid w:val="001A0C69"/>
    <w:rsid w:val="001B063F"/>
    <w:rsid w:val="001D612C"/>
    <w:rsid w:val="001E4329"/>
    <w:rsid w:val="001F109F"/>
    <w:rsid w:val="00201713"/>
    <w:rsid w:val="00204C00"/>
    <w:rsid w:val="0020700E"/>
    <w:rsid w:val="00221622"/>
    <w:rsid w:val="00225717"/>
    <w:rsid w:val="002369F0"/>
    <w:rsid w:val="00243A61"/>
    <w:rsid w:val="002465C3"/>
    <w:rsid w:val="00247FDA"/>
    <w:rsid w:val="002661A0"/>
    <w:rsid w:val="00280301"/>
    <w:rsid w:val="00285820"/>
    <w:rsid w:val="002920D2"/>
    <w:rsid w:val="002A15C9"/>
    <w:rsid w:val="002A7587"/>
    <w:rsid w:val="002B1407"/>
    <w:rsid w:val="002B6501"/>
    <w:rsid w:val="002C4A48"/>
    <w:rsid w:val="002C4DFA"/>
    <w:rsid w:val="002E34BD"/>
    <w:rsid w:val="00303060"/>
    <w:rsid w:val="00303D3D"/>
    <w:rsid w:val="003453CD"/>
    <w:rsid w:val="00352613"/>
    <w:rsid w:val="00366A58"/>
    <w:rsid w:val="00366E11"/>
    <w:rsid w:val="00380A84"/>
    <w:rsid w:val="003B44B1"/>
    <w:rsid w:val="003C593F"/>
    <w:rsid w:val="00430D06"/>
    <w:rsid w:val="00432EB2"/>
    <w:rsid w:val="004350BA"/>
    <w:rsid w:val="00441E54"/>
    <w:rsid w:val="00467EEA"/>
    <w:rsid w:val="004737E9"/>
    <w:rsid w:val="004A73A4"/>
    <w:rsid w:val="004C38C9"/>
    <w:rsid w:val="004C6A60"/>
    <w:rsid w:val="004D3A1F"/>
    <w:rsid w:val="004D51C4"/>
    <w:rsid w:val="004F4768"/>
    <w:rsid w:val="004F7F1E"/>
    <w:rsid w:val="00574189"/>
    <w:rsid w:val="005D224C"/>
    <w:rsid w:val="005D7099"/>
    <w:rsid w:val="005F06DE"/>
    <w:rsid w:val="005F14B4"/>
    <w:rsid w:val="005F6C77"/>
    <w:rsid w:val="0060127A"/>
    <w:rsid w:val="00602D41"/>
    <w:rsid w:val="006239B8"/>
    <w:rsid w:val="0065126D"/>
    <w:rsid w:val="006744D7"/>
    <w:rsid w:val="00680833"/>
    <w:rsid w:val="00683679"/>
    <w:rsid w:val="006914DD"/>
    <w:rsid w:val="00694382"/>
    <w:rsid w:val="006968FD"/>
    <w:rsid w:val="00696A40"/>
    <w:rsid w:val="006A0DF9"/>
    <w:rsid w:val="006A7A93"/>
    <w:rsid w:val="006D736A"/>
    <w:rsid w:val="006E5685"/>
    <w:rsid w:val="006F7865"/>
    <w:rsid w:val="00701F2F"/>
    <w:rsid w:val="00713516"/>
    <w:rsid w:val="00730071"/>
    <w:rsid w:val="00742DD2"/>
    <w:rsid w:val="00742EE3"/>
    <w:rsid w:val="00763BA6"/>
    <w:rsid w:val="00763D8D"/>
    <w:rsid w:val="00771F1F"/>
    <w:rsid w:val="00786EB8"/>
    <w:rsid w:val="007A155D"/>
    <w:rsid w:val="007A4703"/>
    <w:rsid w:val="007B7C6E"/>
    <w:rsid w:val="007D0860"/>
    <w:rsid w:val="007D4DE9"/>
    <w:rsid w:val="007E1699"/>
    <w:rsid w:val="007F2182"/>
    <w:rsid w:val="0080719B"/>
    <w:rsid w:val="0082352D"/>
    <w:rsid w:val="00840140"/>
    <w:rsid w:val="00860C5D"/>
    <w:rsid w:val="00861A10"/>
    <w:rsid w:val="00870712"/>
    <w:rsid w:val="00876F32"/>
    <w:rsid w:val="00880851"/>
    <w:rsid w:val="00893011"/>
    <w:rsid w:val="0089596E"/>
    <w:rsid w:val="008A46F0"/>
    <w:rsid w:val="008A54CA"/>
    <w:rsid w:val="008A76C2"/>
    <w:rsid w:val="008A795A"/>
    <w:rsid w:val="008B5B79"/>
    <w:rsid w:val="008D109D"/>
    <w:rsid w:val="008E2587"/>
    <w:rsid w:val="008E3238"/>
    <w:rsid w:val="008F5FD6"/>
    <w:rsid w:val="0090143C"/>
    <w:rsid w:val="00905E64"/>
    <w:rsid w:val="00906A11"/>
    <w:rsid w:val="00910C4D"/>
    <w:rsid w:val="009124CC"/>
    <w:rsid w:val="00921531"/>
    <w:rsid w:val="00924A00"/>
    <w:rsid w:val="009448A7"/>
    <w:rsid w:val="00961733"/>
    <w:rsid w:val="00963F61"/>
    <w:rsid w:val="00976DC6"/>
    <w:rsid w:val="00977ADE"/>
    <w:rsid w:val="00996D6F"/>
    <w:rsid w:val="009A1F7B"/>
    <w:rsid w:val="009B6EB3"/>
    <w:rsid w:val="009D094A"/>
    <w:rsid w:val="009D4A78"/>
    <w:rsid w:val="009F07CC"/>
    <w:rsid w:val="009F579D"/>
    <w:rsid w:val="00A02DA9"/>
    <w:rsid w:val="00A051AC"/>
    <w:rsid w:val="00A12763"/>
    <w:rsid w:val="00A4356C"/>
    <w:rsid w:val="00A43A02"/>
    <w:rsid w:val="00A4747C"/>
    <w:rsid w:val="00A67C19"/>
    <w:rsid w:val="00A72F68"/>
    <w:rsid w:val="00A82049"/>
    <w:rsid w:val="00A953AC"/>
    <w:rsid w:val="00AA71F0"/>
    <w:rsid w:val="00AB3902"/>
    <w:rsid w:val="00AB410B"/>
    <w:rsid w:val="00AC2EFE"/>
    <w:rsid w:val="00AC7BA7"/>
    <w:rsid w:val="00AF6DDE"/>
    <w:rsid w:val="00B02D38"/>
    <w:rsid w:val="00B06DC7"/>
    <w:rsid w:val="00B22EF1"/>
    <w:rsid w:val="00B31DED"/>
    <w:rsid w:val="00B33EC8"/>
    <w:rsid w:val="00B37A3D"/>
    <w:rsid w:val="00B4366C"/>
    <w:rsid w:val="00B77BF7"/>
    <w:rsid w:val="00B80E09"/>
    <w:rsid w:val="00B91956"/>
    <w:rsid w:val="00B91D87"/>
    <w:rsid w:val="00BA1765"/>
    <w:rsid w:val="00BC490A"/>
    <w:rsid w:val="00BF0577"/>
    <w:rsid w:val="00BF152C"/>
    <w:rsid w:val="00BF287C"/>
    <w:rsid w:val="00C079C6"/>
    <w:rsid w:val="00C141DC"/>
    <w:rsid w:val="00C148B3"/>
    <w:rsid w:val="00C20BC2"/>
    <w:rsid w:val="00C2385F"/>
    <w:rsid w:val="00C251DC"/>
    <w:rsid w:val="00C32840"/>
    <w:rsid w:val="00C37FF2"/>
    <w:rsid w:val="00C56D4C"/>
    <w:rsid w:val="00C60F78"/>
    <w:rsid w:val="00C612E6"/>
    <w:rsid w:val="00C847F3"/>
    <w:rsid w:val="00C855D2"/>
    <w:rsid w:val="00C863D9"/>
    <w:rsid w:val="00C87324"/>
    <w:rsid w:val="00CA1966"/>
    <w:rsid w:val="00CA4BE2"/>
    <w:rsid w:val="00CA661A"/>
    <w:rsid w:val="00CC3955"/>
    <w:rsid w:val="00CE3B9C"/>
    <w:rsid w:val="00D22333"/>
    <w:rsid w:val="00D30501"/>
    <w:rsid w:val="00D43947"/>
    <w:rsid w:val="00D511E6"/>
    <w:rsid w:val="00D631C4"/>
    <w:rsid w:val="00D66F01"/>
    <w:rsid w:val="00D6781B"/>
    <w:rsid w:val="00D67D0E"/>
    <w:rsid w:val="00D82A84"/>
    <w:rsid w:val="00D92FB0"/>
    <w:rsid w:val="00DB56C3"/>
    <w:rsid w:val="00DB6F0B"/>
    <w:rsid w:val="00DF0889"/>
    <w:rsid w:val="00E56176"/>
    <w:rsid w:val="00E57937"/>
    <w:rsid w:val="00E73FB8"/>
    <w:rsid w:val="00E74AFE"/>
    <w:rsid w:val="00E83DBA"/>
    <w:rsid w:val="00E8463F"/>
    <w:rsid w:val="00EA0571"/>
    <w:rsid w:val="00EA7B06"/>
    <w:rsid w:val="00ED4036"/>
    <w:rsid w:val="00ED6F22"/>
    <w:rsid w:val="00EF05EA"/>
    <w:rsid w:val="00F0193A"/>
    <w:rsid w:val="00F32AE2"/>
    <w:rsid w:val="00F37F61"/>
    <w:rsid w:val="00F52BF2"/>
    <w:rsid w:val="00F61B0B"/>
    <w:rsid w:val="00F65F7D"/>
    <w:rsid w:val="00F67DD7"/>
    <w:rsid w:val="00F728DA"/>
    <w:rsid w:val="00F810A6"/>
    <w:rsid w:val="00F9531C"/>
    <w:rsid w:val="00F9699D"/>
    <w:rsid w:val="00F97367"/>
    <w:rsid w:val="00FA26F5"/>
    <w:rsid w:val="00FB6A58"/>
    <w:rsid w:val="00FC2EE6"/>
    <w:rsid w:val="00FC57E2"/>
    <w:rsid w:val="00FE3FD7"/>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7463"/>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B80E09"/>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B80E09"/>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32</Pages>
  <Words>7544</Words>
  <Characters>43001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101</cp:revision>
  <dcterms:created xsi:type="dcterms:W3CDTF">2024-06-27T07:52:00Z</dcterms:created>
  <dcterms:modified xsi:type="dcterms:W3CDTF">2026-05-06T11:40:00Z</dcterms:modified>
</cp:coreProperties>
</file>